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25" w:rsidRPr="00C32684" w:rsidRDefault="00E66C25" w:rsidP="00415B47">
      <w:pPr>
        <w:ind w:left="589" w:firstLine="371"/>
        <w:rPr>
          <w:rFonts w:ascii="Calibri" w:hAnsi="Calibri"/>
          <w:b/>
          <w:sz w:val="22"/>
          <w:szCs w:val="22"/>
        </w:rPr>
      </w:pPr>
      <w:r w:rsidRPr="0073081F">
        <w:rPr>
          <w:rFonts w:ascii="Calibri" w:hAnsi="Calibri"/>
          <w:szCs w:val="24"/>
          <w:lang w:val="en-US"/>
        </w:rPr>
        <w:tab/>
      </w:r>
      <w:r w:rsidRPr="0073081F">
        <w:rPr>
          <w:rFonts w:ascii="Calibri" w:hAnsi="Calibri"/>
          <w:szCs w:val="24"/>
          <w:lang w:val="en-US"/>
        </w:rPr>
        <w:tab/>
      </w:r>
      <w:r w:rsidRPr="0073081F">
        <w:rPr>
          <w:rFonts w:ascii="Calibri" w:hAnsi="Calibri"/>
          <w:szCs w:val="24"/>
          <w:lang w:val="en-US"/>
        </w:rPr>
        <w:tab/>
      </w:r>
      <w:r w:rsidRPr="0073081F">
        <w:rPr>
          <w:rFonts w:ascii="Calibri" w:hAnsi="Calibri"/>
          <w:szCs w:val="24"/>
          <w:lang w:val="en-US"/>
        </w:rPr>
        <w:tab/>
      </w:r>
      <w:r w:rsidRPr="0073081F">
        <w:rPr>
          <w:rFonts w:ascii="Calibri" w:hAnsi="Calibri"/>
          <w:szCs w:val="24"/>
          <w:lang w:val="en-US"/>
        </w:rPr>
        <w:tab/>
      </w:r>
      <w:r w:rsidRPr="0073081F">
        <w:rPr>
          <w:rFonts w:ascii="Calibri" w:hAnsi="Calibri"/>
          <w:szCs w:val="24"/>
          <w:lang w:val="en-US"/>
        </w:rPr>
        <w:tab/>
      </w:r>
      <w:r w:rsidRPr="0073081F">
        <w:rPr>
          <w:rFonts w:ascii="Calibri" w:hAnsi="Calibri"/>
          <w:szCs w:val="24"/>
          <w:lang w:val="en-US"/>
        </w:rPr>
        <w:tab/>
      </w:r>
      <w:r w:rsidR="00B657B9">
        <w:rPr>
          <w:rFonts w:ascii="Calibri" w:hAnsi="Calibri"/>
          <w:szCs w:val="24"/>
        </w:rPr>
        <w:t xml:space="preserve">      </w:t>
      </w:r>
      <w:r w:rsidRPr="004727BB">
        <w:rPr>
          <w:rFonts w:ascii="Calibri" w:hAnsi="Calibri"/>
          <w:szCs w:val="24"/>
          <w:lang w:val="en-US"/>
        </w:rPr>
        <w:tab/>
      </w:r>
      <w:r w:rsidR="00B657B9">
        <w:rPr>
          <w:rFonts w:ascii="Calibri" w:hAnsi="Calibri"/>
          <w:szCs w:val="24"/>
        </w:rPr>
        <w:t xml:space="preserve"> </w:t>
      </w:r>
      <w:r w:rsidR="00D561B3" w:rsidRPr="00C32684">
        <w:rPr>
          <w:rFonts w:ascii="Calibri" w:hAnsi="Calibri"/>
          <w:b/>
          <w:szCs w:val="24"/>
        </w:rPr>
        <w:t xml:space="preserve">  </w:t>
      </w:r>
      <w:r w:rsidR="00C32684" w:rsidRPr="00C32684">
        <w:rPr>
          <w:rFonts w:ascii="Calibri" w:hAnsi="Calibri"/>
          <w:b/>
          <w:szCs w:val="24"/>
        </w:rPr>
        <w:t>ΕΞΑΙΡΕΤΙΚΑ ΕΠΕΙΓΟΝ</w:t>
      </w:r>
      <w:r w:rsidR="00D561B3" w:rsidRPr="00C32684">
        <w:rPr>
          <w:rFonts w:ascii="Calibri" w:hAnsi="Calibri"/>
          <w:b/>
          <w:szCs w:val="24"/>
        </w:rPr>
        <w:t xml:space="preserve">     </w:t>
      </w:r>
    </w:p>
    <w:p w:rsidR="00E66C25" w:rsidRPr="003625BF" w:rsidRDefault="00E66C25" w:rsidP="00E66C25">
      <w:pPr>
        <w:ind w:right="-360"/>
        <w:rPr>
          <w:rFonts w:asciiTheme="minorHAnsi" w:hAnsiTheme="minorHAnsi" w:cs="Arial"/>
          <w:b/>
          <w:szCs w:val="24"/>
        </w:rPr>
      </w:pPr>
      <w:r w:rsidRPr="003625BF">
        <w:rPr>
          <w:rFonts w:asciiTheme="minorHAnsi" w:hAnsiTheme="minorHAnsi" w:cs="Arial"/>
          <w:szCs w:val="24"/>
        </w:rPr>
        <w:t xml:space="preserve">              </w:t>
      </w:r>
      <w:r w:rsidRPr="003625BF">
        <w:rPr>
          <w:rFonts w:asciiTheme="minorHAnsi" w:hAnsiTheme="minorHAnsi" w:cs="Arial"/>
          <w:noProof/>
          <w:szCs w:val="24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C25" w:rsidRPr="001A4939" w:rsidRDefault="00E66C25" w:rsidP="00E66C25">
      <w:pPr>
        <w:ind w:right="-360"/>
        <w:rPr>
          <w:rFonts w:asciiTheme="minorHAnsi" w:hAnsiTheme="minorHAnsi" w:cs="Arial"/>
          <w:b/>
          <w:sz w:val="22"/>
          <w:szCs w:val="22"/>
        </w:rPr>
      </w:pPr>
      <w:r w:rsidRPr="001A4939">
        <w:rPr>
          <w:rFonts w:asciiTheme="minorHAnsi" w:hAnsiTheme="minorHAnsi" w:cs="Arial"/>
          <w:sz w:val="22"/>
          <w:szCs w:val="22"/>
        </w:rPr>
        <w:t xml:space="preserve">ΕΛΛΗΝΙΚΗ ΔΗΜΟΚΡΑΤΙΑ                                        </w:t>
      </w:r>
      <w:r w:rsidRPr="001A4939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1A4939">
        <w:rPr>
          <w:rFonts w:asciiTheme="minorHAnsi" w:hAnsiTheme="minorHAnsi" w:cs="Arial"/>
          <w:sz w:val="22"/>
          <w:szCs w:val="22"/>
        </w:rPr>
        <w:t xml:space="preserve">    </w:t>
      </w:r>
      <w:r w:rsidRPr="001A4939">
        <w:rPr>
          <w:rFonts w:asciiTheme="minorHAnsi" w:hAnsiTheme="minorHAnsi" w:cs="Arial"/>
          <w:sz w:val="22"/>
          <w:szCs w:val="22"/>
        </w:rPr>
        <w:tab/>
        <w:t xml:space="preserve">      </w:t>
      </w:r>
      <w:r w:rsidR="006A7587" w:rsidRPr="001A4939">
        <w:rPr>
          <w:rFonts w:asciiTheme="minorHAnsi" w:hAnsiTheme="minorHAnsi" w:cs="Arial"/>
          <w:sz w:val="22"/>
          <w:szCs w:val="22"/>
        </w:rPr>
        <w:t xml:space="preserve">    </w:t>
      </w:r>
      <w:r w:rsidR="00417241" w:rsidRPr="001A4939">
        <w:rPr>
          <w:rFonts w:asciiTheme="minorHAnsi" w:hAnsiTheme="minorHAnsi" w:cs="Arial"/>
          <w:sz w:val="22"/>
          <w:szCs w:val="22"/>
        </w:rPr>
        <w:t xml:space="preserve">   </w:t>
      </w:r>
      <w:r w:rsidRPr="001A4939">
        <w:rPr>
          <w:rFonts w:asciiTheme="minorHAnsi" w:hAnsiTheme="minorHAnsi" w:cs="Arial"/>
          <w:sz w:val="22"/>
          <w:szCs w:val="22"/>
        </w:rPr>
        <w:t xml:space="preserve"> </w:t>
      </w:r>
      <w:r w:rsidR="00F2027D" w:rsidRPr="001A4939">
        <w:rPr>
          <w:rFonts w:asciiTheme="minorHAnsi" w:hAnsiTheme="minorHAnsi" w:cs="Arial"/>
          <w:sz w:val="22"/>
          <w:szCs w:val="22"/>
        </w:rPr>
        <w:t xml:space="preserve">                    </w:t>
      </w:r>
      <w:r w:rsidRPr="001A4939">
        <w:rPr>
          <w:rFonts w:asciiTheme="minorHAnsi" w:hAnsiTheme="minorHAnsi" w:cs="Arial"/>
          <w:sz w:val="22"/>
          <w:szCs w:val="22"/>
        </w:rPr>
        <w:t>Μαρούσι,</w:t>
      </w:r>
      <w:r w:rsidR="00E4275B">
        <w:rPr>
          <w:rFonts w:asciiTheme="minorHAnsi" w:hAnsiTheme="minorHAnsi" w:cs="Arial"/>
          <w:sz w:val="22"/>
          <w:szCs w:val="22"/>
        </w:rPr>
        <w:t xml:space="preserve"> 16-6-</w:t>
      </w:r>
      <w:r w:rsidRPr="001A4939">
        <w:rPr>
          <w:rFonts w:asciiTheme="minorHAnsi" w:hAnsiTheme="minorHAnsi" w:cs="Arial"/>
          <w:sz w:val="22"/>
          <w:szCs w:val="22"/>
        </w:rPr>
        <w:t>201</w:t>
      </w:r>
      <w:r w:rsidR="00AA7A56" w:rsidRPr="001A4939">
        <w:rPr>
          <w:rFonts w:asciiTheme="minorHAnsi" w:hAnsiTheme="minorHAnsi" w:cs="Arial"/>
          <w:sz w:val="22"/>
          <w:szCs w:val="22"/>
        </w:rPr>
        <w:t>6</w:t>
      </w:r>
      <w:r w:rsidRPr="001A4939">
        <w:rPr>
          <w:rFonts w:asciiTheme="minorHAnsi" w:hAnsiTheme="minorHAnsi" w:cs="Arial"/>
          <w:sz w:val="22"/>
          <w:szCs w:val="22"/>
        </w:rPr>
        <w:t xml:space="preserve"> </w:t>
      </w:r>
    </w:p>
    <w:p w:rsidR="00E66C25" w:rsidRPr="001A4939" w:rsidRDefault="00E66C25" w:rsidP="00E66C25">
      <w:pPr>
        <w:ind w:right="-360"/>
        <w:rPr>
          <w:rFonts w:asciiTheme="minorHAnsi" w:hAnsiTheme="minorHAnsi" w:cs="Arial"/>
          <w:b/>
          <w:sz w:val="22"/>
          <w:szCs w:val="22"/>
        </w:rPr>
      </w:pPr>
      <w:r w:rsidRPr="001A4939">
        <w:rPr>
          <w:rFonts w:asciiTheme="minorHAnsi" w:hAnsiTheme="minorHAnsi" w:cs="Arial"/>
          <w:sz w:val="22"/>
          <w:szCs w:val="22"/>
        </w:rPr>
        <w:t>ΥΠΟΥΡΓΕΙΟ  ΠΑΙΔΕΙΑΣ</w:t>
      </w:r>
      <w:r w:rsidR="00232BEA" w:rsidRPr="001A4939">
        <w:rPr>
          <w:rFonts w:asciiTheme="minorHAnsi" w:hAnsiTheme="minorHAnsi" w:cs="Arial"/>
          <w:sz w:val="22"/>
          <w:szCs w:val="22"/>
        </w:rPr>
        <w:t>,</w:t>
      </w:r>
      <w:r w:rsidR="004D7C2F" w:rsidRPr="001A4939">
        <w:rPr>
          <w:rFonts w:asciiTheme="minorHAnsi" w:hAnsiTheme="minorHAnsi" w:cs="Arial"/>
          <w:sz w:val="22"/>
          <w:szCs w:val="22"/>
        </w:rPr>
        <w:t xml:space="preserve"> ΕΡΕΥΝΑΣ </w:t>
      </w:r>
      <w:r w:rsidRPr="001A4939">
        <w:rPr>
          <w:rFonts w:asciiTheme="minorHAnsi" w:hAnsiTheme="minorHAnsi" w:cs="Arial"/>
          <w:sz w:val="22"/>
          <w:szCs w:val="22"/>
        </w:rPr>
        <w:t xml:space="preserve"> ΚΑΙ ΘΡΗΣΚΕΥΜΑΤΩΝ           </w:t>
      </w:r>
      <w:r w:rsidRPr="001A4939">
        <w:rPr>
          <w:rFonts w:asciiTheme="minorHAnsi" w:hAnsiTheme="minorHAnsi" w:cs="Arial"/>
          <w:b/>
          <w:sz w:val="22"/>
          <w:szCs w:val="22"/>
        </w:rPr>
        <w:t xml:space="preserve">       </w:t>
      </w:r>
      <w:r w:rsidR="006A7587" w:rsidRPr="001A4939">
        <w:rPr>
          <w:rFonts w:asciiTheme="minorHAnsi" w:hAnsiTheme="minorHAnsi" w:cs="Arial"/>
          <w:b/>
          <w:sz w:val="22"/>
          <w:szCs w:val="22"/>
        </w:rPr>
        <w:t xml:space="preserve">     </w:t>
      </w:r>
      <w:r w:rsidR="00F2027D" w:rsidRPr="001A4939">
        <w:rPr>
          <w:rFonts w:asciiTheme="minorHAnsi" w:hAnsiTheme="minorHAnsi" w:cs="Arial"/>
          <w:b/>
          <w:sz w:val="22"/>
          <w:szCs w:val="22"/>
        </w:rPr>
        <w:t xml:space="preserve"> </w:t>
      </w:r>
      <w:r w:rsidR="00444115" w:rsidRPr="001A493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A4939">
        <w:rPr>
          <w:rFonts w:asciiTheme="minorHAnsi" w:hAnsiTheme="minorHAnsi" w:cs="Arial"/>
          <w:sz w:val="22"/>
          <w:szCs w:val="22"/>
        </w:rPr>
        <w:t>Αριθ. Πρωτ. Βαθμός Προτερ.</w:t>
      </w:r>
    </w:p>
    <w:p w:rsidR="006A7587" w:rsidRPr="001A4939" w:rsidRDefault="003E61BE" w:rsidP="006A7587">
      <w:pPr>
        <w:ind w:right="-360"/>
        <w:rPr>
          <w:rFonts w:asciiTheme="minorHAnsi" w:hAnsiTheme="minorHAnsi" w:cs="Arial"/>
          <w:sz w:val="22"/>
          <w:szCs w:val="22"/>
        </w:rPr>
      </w:pPr>
      <w:r w:rsidRPr="001A4939">
        <w:rPr>
          <w:rFonts w:asciiTheme="minorHAnsi" w:hAnsiTheme="minorHAnsi" w:cs="Arial"/>
          <w:sz w:val="22"/>
          <w:szCs w:val="22"/>
        </w:rPr>
        <w:t>ΓΕΝΙΚΗ Δ/ΝΣΗ ΣΠΟΥΔΩΝ</w:t>
      </w:r>
      <w:r w:rsidR="006A7587" w:rsidRPr="001A4939">
        <w:rPr>
          <w:rFonts w:asciiTheme="minorHAnsi" w:hAnsiTheme="minorHAnsi" w:cs="Arial"/>
          <w:sz w:val="22"/>
          <w:szCs w:val="22"/>
        </w:rPr>
        <w:t xml:space="preserve">                                                  </w:t>
      </w:r>
      <w:r w:rsidR="006F7810" w:rsidRPr="001A4939">
        <w:rPr>
          <w:rFonts w:asciiTheme="minorHAnsi" w:hAnsiTheme="minorHAnsi" w:cs="Arial"/>
          <w:sz w:val="22"/>
          <w:szCs w:val="22"/>
        </w:rPr>
        <w:t xml:space="preserve">          </w:t>
      </w:r>
      <w:r w:rsidR="00F2027D" w:rsidRPr="001A4939">
        <w:rPr>
          <w:rFonts w:asciiTheme="minorHAnsi" w:hAnsiTheme="minorHAnsi" w:cs="Arial"/>
          <w:sz w:val="22"/>
          <w:szCs w:val="22"/>
        </w:rPr>
        <w:t xml:space="preserve">                     </w:t>
      </w:r>
      <w:r w:rsidR="006F7810" w:rsidRPr="001A4939">
        <w:rPr>
          <w:rFonts w:asciiTheme="minorHAnsi" w:hAnsiTheme="minorHAnsi" w:cs="Arial"/>
          <w:sz w:val="22"/>
          <w:szCs w:val="22"/>
        </w:rPr>
        <w:t xml:space="preserve"> </w:t>
      </w:r>
      <w:r w:rsidR="00E4275B">
        <w:rPr>
          <w:rFonts w:asciiTheme="minorHAnsi" w:hAnsiTheme="minorHAnsi" w:cs="Arial"/>
          <w:sz w:val="22"/>
          <w:szCs w:val="22"/>
        </w:rPr>
        <w:t xml:space="preserve">                 99118</w:t>
      </w:r>
      <w:r w:rsidR="00EF1500" w:rsidRPr="001A4939">
        <w:rPr>
          <w:rFonts w:asciiTheme="minorHAnsi" w:hAnsiTheme="minorHAnsi" w:cs="Arial"/>
          <w:sz w:val="22"/>
          <w:szCs w:val="22"/>
        </w:rPr>
        <w:t>/</w:t>
      </w:r>
      <w:r w:rsidR="00595064" w:rsidRPr="001A4939">
        <w:rPr>
          <w:rFonts w:asciiTheme="minorHAnsi" w:hAnsiTheme="minorHAnsi" w:cs="Arial"/>
          <w:sz w:val="22"/>
          <w:szCs w:val="22"/>
        </w:rPr>
        <w:t>Δ1</w:t>
      </w:r>
    </w:p>
    <w:p w:rsidR="006A7587" w:rsidRPr="001A4939" w:rsidRDefault="006A7587" w:rsidP="006A7587">
      <w:pPr>
        <w:ind w:right="-360"/>
        <w:rPr>
          <w:rFonts w:asciiTheme="minorHAnsi" w:hAnsiTheme="minorHAnsi" w:cs="Arial"/>
          <w:sz w:val="22"/>
          <w:szCs w:val="22"/>
        </w:rPr>
      </w:pPr>
      <w:r w:rsidRPr="001A4939">
        <w:rPr>
          <w:rFonts w:asciiTheme="minorHAnsi" w:hAnsiTheme="minorHAnsi" w:cs="Arial"/>
          <w:sz w:val="22"/>
          <w:szCs w:val="22"/>
        </w:rPr>
        <w:t>ΠΡΩΤΟΒΑΘΜΙΑΣ ΚΑΙ ΔΕΥΤΕΡΟΒΑΘΜΙΑΣ ΕΚΠΑΙΔΕΥΣΗΣ</w:t>
      </w:r>
    </w:p>
    <w:p w:rsidR="00C66EAC" w:rsidRPr="001A4939" w:rsidRDefault="00C66EAC" w:rsidP="006A7587">
      <w:pPr>
        <w:ind w:right="-360"/>
        <w:rPr>
          <w:rFonts w:asciiTheme="minorHAnsi" w:hAnsiTheme="minorHAnsi" w:cs="Arial"/>
          <w:sz w:val="22"/>
          <w:szCs w:val="22"/>
        </w:rPr>
      </w:pPr>
      <w:r w:rsidRPr="001A4939">
        <w:rPr>
          <w:rFonts w:asciiTheme="minorHAnsi" w:hAnsiTheme="minorHAnsi" w:cs="Arial"/>
          <w:sz w:val="22"/>
          <w:szCs w:val="22"/>
        </w:rPr>
        <w:t xml:space="preserve">ΔΙΕΥΘΥΝΣΕΙΣ ΣΠΟΥΔΩΝ, ΠΡΟΓΡΑΜΜΑΤΩΝ &amp; </w:t>
      </w:r>
    </w:p>
    <w:p w:rsidR="00C66EAC" w:rsidRPr="001A4939" w:rsidRDefault="00C66EAC" w:rsidP="006A7587">
      <w:pPr>
        <w:ind w:right="-360"/>
        <w:rPr>
          <w:rFonts w:asciiTheme="minorHAnsi" w:hAnsiTheme="minorHAnsi" w:cs="Arial"/>
          <w:sz w:val="22"/>
          <w:szCs w:val="22"/>
        </w:rPr>
      </w:pPr>
      <w:r w:rsidRPr="001A4939">
        <w:rPr>
          <w:rFonts w:asciiTheme="minorHAnsi" w:hAnsiTheme="minorHAnsi" w:cs="Arial"/>
          <w:sz w:val="22"/>
          <w:szCs w:val="22"/>
        </w:rPr>
        <w:t>ΟΡΓΑΝΩΣΗΣ Α/ΘΜΙΑΣ &amp; Β/ΘΜ</w:t>
      </w:r>
      <w:r w:rsidR="00232BEA" w:rsidRPr="001A4939">
        <w:rPr>
          <w:rFonts w:asciiTheme="minorHAnsi" w:hAnsiTheme="minorHAnsi" w:cs="Arial"/>
          <w:sz w:val="22"/>
          <w:szCs w:val="22"/>
        </w:rPr>
        <w:t>ΙΑ</w:t>
      </w:r>
      <w:r w:rsidRPr="001A4939">
        <w:rPr>
          <w:rFonts w:asciiTheme="minorHAnsi" w:hAnsiTheme="minorHAnsi" w:cs="Arial"/>
          <w:sz w:val="22"/>
          <w:szCs w:val="22"/>
        </w:rPr>
        <w:t>Σ ΕΚΠΑΙΔΕΥΣΗΣ</w:t>
      </w:r>
    </w:p>
    <w:p w:rsidR="00C66EAC" w:rsidRPr="001A4939" w:rsidRDefault="00C66EAC" w:rsidP="006A7587">
      <w:pPr>
        <w:ind w:right="-360"/>
        <w:rPr>
          <w:rFonts w:asciiTheme="minorHAnsi" w:hAnsiTheme="minorHAnsi" w:cs="Arial"/>
          <w:sz w:val="22"/>
          <w:szCs w:val="22"/>
        </w:rPr>
      </w:pPr>
      <w:r w:rsidRPr="001A4939">
        <w:rPr>
          <w:rFonts w:asciiTheme="minorHAnsi" w:hAnsiTheme="minorHAnsi" w:cs="Arial"/>
          <w:sz w:val="22"/>
          <w:szCs w:val="22"/>
        </w:rPr>
        <w:t>ΤΜΗΜΑΤΑ Β’ ΙΔΙΩΤΙΚΗΣ Α/ΘΜΙΑΣ &amp; Β/ΘΜΙ</w:t>
      </w:r>
      <w:r w:rsidR="00E16E87" w:rsidRPr="001A4939">
        <w:rPr>
          <w:rFonts w:asciiTheme="minorHAnsi" w:hAnsiTheme="minorHAnsi" w:cs="Arial"/>
          <w:sz w:val="22"/>
          <w:szCs w:val="22"/>
        </w:rPr>
        <w:t>Α</w:t>
      </w:r>
      <w:r w:rsidRPr="001A4939">
        <w:rPr>
          <w:rFonts w:asciiTheme="minorHAnsi" w:hAnsiTheme="minorHAnsi" w:cs="Arial"/>
          <w:sz w:val="22"/>
          <w:szCs w:val="22"/>
        </w:rPr>
        <w:t>Σ ΕΚΠΑΙΔΕΥΣΗΣ</w:t>
      </w:r>
    </w:p>
    <w:p w:rsidR="006A7587" w:rsidRPr="003625BF" w:rsidRDefault="006A7587" w:rsidP="006A7587">
      <w:pPr>
        <w:ind w:right="-436"/>
        <w:rPr>
          <w:rFonts w:asciiTheme="minorHAnsi" w:hAnsiTheme="minorHAnsi" w:cs="Arial"/>
          <w:b/>
          <w:szCs w:val="24"/>
        </w:rPr>
      </w:pPr>
      <w:r w:rsidRPr="003625BF">
        <w:rPr>
          <w:rFonts w:asciiTheme="minorHAnsi" w:hAnsiTheme="minorHAnsi" w:cs="Arial"/>
          <w:szCs w:val="24"/>
        </w:rPr>
        <w:t>Ταχ. Δ/νση: Ανδρέα  Παπανδρέου 37</w:t>
      </w:r>
      <w:r w:rsidR="00024B1C">
        <w:rPr>
          <w:rFonts w:asciiTheme="minorHAnsi" w:hAnsiTheme="minorHAnsi" w:cs="Arial"/>
          <w:b/>
          <w:szCs w:val="24"/>
        </w:rPr>
        <w:t xml:space="preserve"> </w:t>
      </w:r>
    </w:p>
    <w:p w:rsidR="00E66C25" w:rsidRPr="00E330A6" w:rsidRDefault="00024B1C" w:rsidP="006A7587">
      <w:pPr>
        <w:ind w:right="-36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Τ.Κ. – Πόλη: 15180 Μαρούσι</w:t>
      </w:r>
    </w:p>
    <w:p w:rsidR="00E66C25" w:rsidRPr="00F425E7" w:rsidRDefault="00E66C25" w:rsidP="00E66C25">
      <w:pPr>
        <w:ind w:right="-360"/>
        <w:rPr>
          <w:rFonts w:asciiTheme="minorHAnsi" w:hAnsiTheme="minorHAnsi" w:cs="Arial"/>
          <w:b/>
          <w:szCs w:val="24"/>
        </w:rPr>
      </w:pPr>
      <w:r w:rsidRPr="003625BF">
        <w:rPr>
          <w:rFonts w:asciiTheme="minorHAnsi" w:hAnsiTheme="minorHAnsi" w:cs="Arial"/>
          <w:szCs w:val="24"/>
        </w:rPr>
        <w:t xml:space="preserve"> </w:t>
      </w:r>
      <w:r w:rsidR="006A7587" w:rsidRPr="003625BF">
        <w:rPr>
          <w:rFonts w:asciiTheme="minorHAnsi" w:hAnsiTheme="minorHAnsi" w:cs="Arial"/>
          <w:szCs w:val="24"/>
        </w:rPr>
        <w:t xml:space="preserve">Ιστοσελίδα: </w:t>
      </w:r>
      <w:hyperlink r:id="rId9" w:history="1">
        <w:r w:rsidR="006A7587" w:rsidRPr="003625BF">
          <w:rPr>
            <w:rStyle w:val="-"/>
            <w:rFonts w:asciiTheme="minorHAnsi" w:hAnsiTheme="minorHAnsi" w:cs="Arial"/>
            <w:szCs w:val="24"/>
            <w:lang w:val="en-US"/>
          </w:rPr>
          <w:t>www</w:t>
        </w:r>
        <w:r w:rsidR="006A7587" w:rsidRPr="003625BF">
          <w:rPr>
            <w:rStyle w:val="-"/>
            <w:rFonts w:asciiTheme="minorHAnsi" w:hAnsiTheme="minorHAnsi" w:cs="Arial"/>
            <w:szCs w:val="24"/>
          </w:rPr>
          <w:t>.</w:t>
        </w:r>
        <w:r w:rsidR="006A7587" w:rsidRPr="003625BF">
          <w:rPr>
            <w:rStyle w:val="-"/>
            <w:rFonts w:asciiTheme="minorHAnsi" w:hAnsiTheme="minorHAnsi" w:cs="Arial"/>
            <w:szCs w:val="24"/>
            <w:lang w:val="en-US"/>
          </w:rPr>
          <w:t>minedu</w:t>
        </w:r>
        <w:r w:rsidR="006A7587" w:rsidRPr="003625BF">
          <w:rPr>
            <w:rStyle w:val="-"/>
            <w:rFonts w:asciiTheme="minorHAnsi" w:hAnsiTheme="minorHAnsi" w:cs="Arial"/>
            <w:szCs w:val="24"/>
          </w:rPr>
          <w:t>.</w:t>
        </w:r>
        <w:r w:rsidR="006A7587" w:rsidRPr="003625BF">
          <w:rPr>
            <w:rStyle w:val="-"/>
            <w:rFonts w:asciiTheme="minorHAnsi" w:hAnsiTheme="minorHAnsi" w:cs="Arial"/>
            <w:szCs w:val="24"/>
            <w:lang w:val="en-US"/>
          </w:rPr>
          <w:t>gov</w:t>
        </w:r>
        <w:r w:rsidR="006A7587" w:rsidRPr="003625BF">
          <w:rPr>
            <w:rStyle w:val="-"/>
            <w:rFonts w:asciiTheme="minorHAnsi" w:hAnsiTheme="minorHAnsi" w:cs="Arial"/>
            <w:szCs w:val="24"/>
          </w:rPr>
          <w:t>.</w:t>
        </w:r>
        <w:r w:rsidR="006A7587" w:rsidRPr="003625BF">
          <w:rPr>
            <w:rStyle w:val="-"/>
            <w:rFonts w:asciiTheme="minorHAnsi" w:hAnsiTheme="minorHAnsi" w:cs="Arial"/>
            <w:szCs w:val="24"/>
            <w:lang w:val="en-US"/>
          </w:rPr>
          <w:t>gr</w:t>
        </w:r>
      </w:hyperlink>
      <w:r w:rsidR="00F425E7" w:rsidRPr="00F425E7">
        <w:t xml:space="preserve">                                      </w:t>
      </w:r>
      <w:r w:rsidR="00F425E7">
        <w:rPr>
          <w:rFonts w:asciiTheme="minorHAnsi" w:hAnsiTheme="minorHAnsi"/>
        </w:rPr>
        <w:t xml:space="preserve">              </w:t>
      </w:r>
      <w:r w:rsidR="00F425E7" w:rsidRPr="00F425E7">
        <w:t xml:space="preserve"> </w:t>
      </w:r>
      <w:r w:rsidR="00F425E7" w:rsidRPr="00F425E7">
        <w:rPr>
          <w:rFonts w:asciiTheme="minorHAnsi" w:hAnsiTheme="minorHAnsi"/>
          <w:b/>
        </w:rPr>
        <w:t>ΑΠΟΦΑΣΗ</w:t>
      </w:r>
    </w:p>
    <w:p w:rsidR="00E66C25" w:rsidRPr="00E330A6" w:rsidRDefault="00327495" w:rsidP="00E66C25">
      <w:pPr>
        <w:ind w:right="-360"/>
        <w:rPr>
          <w:rFonts w:asciiTheme="minorHAnsi" w:hAnsiTheme="minorHAnsi" w:cs="Arial"/>
          <w:szCs w:val="24"/>
          <w:lang w:val="en-US"/>
        </w:rPr>
      </w:pPr>
      <w:r>
        <w:rPr>
          <w:rFonts w:asciiTheme="minorHAnsi" w:hAnsiTheme="minorHAnsi" w:cs="Arial"/>
          <w:noProof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45pt;margin-top:3.6pt;width:196.85pt;height:151pt;z-index:251660288;mso-width-percent:400;mso-width-percent:400;mso-width-relative:margin;mso-height-relative:margin">
            <v:textbox>
              <w:txbxContent>
                <w:p w:rsidR="00024B1C" w:rsidRDefault="00024B1C">
                  <w:pPr>
                    <w:rPr>
                      <w:rFonts w:asciiTheme="minorHAnsi" w:hAnsiTheme="minorHAnsi" w:cs="Arial"/>
                      <w:b/>
                      <w:szCs w:val="24"/>
                    </w:rPr>
                  </w:pPr>
                  <w:r w:rsidRPr="003625BF">
                    <w:rPr>
                      <w:rFonts w:asciiTheme="minorHAnsi" w:hAnsiTheme="minorHAnsi" w:cs="Arial"/>
                      <w:b/>
                      <w:szCs w:val="24"/>
                    </w:rPr>
                    <w:t xml:space="preserve">ΠΡΟΣ:  </w:t>
                  </w:r>
                  <w:r>
                    <w:rPr>
                      <w:rFonts w:asciiTheme="minorHAnsi" w:hAnsiTheme="minorHAnsi" w:cs="Arial"/>
                      <w:b/>
                      <w:szCs w:val="24"/>
                    </w:rPr>
                    <w:t>α)Δ/ΝΣΕΙΣ Α/ΘΜΙΑΣ</w:t>
                  </w:r>
                </w:p>
                <w:p w:rsidR="00024B1C" w:rsidRDefault="00024B1C">
                  <w:pPr>
                    <w:rPr>
                      <w:rFonts w:asciiTheme="minorHAnsi" w:hAnsiTheme="minorHAnsi" w:cs="Arial"/>
                      <w:b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Cs w:val="24"/>
                    </w:rPr>
                    <w:t>ΕΚΠ/ΣΗΣ της χώρας</w:t>
                  </w:r>
                </w:p>
                <w:p w:rsidR="00024B1C" w:rsidRPr="00B955CA" w:rsidRDefault="00024B1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B955CA">
                    <w:rPr>
                      <w:rFonts w:asciiTheme="minorHAnsi" w:hAnsiTheme="minorHAnsi" w:cs="Arial"/>
                      <w:sz w:val="22"/>
                      <w:szCs w:val="22"/>
                    </w:rPr>
                    <w:t>Β)Ιδιωτικές σχολικές μονάδες</w:t>
                  </w:r>
                </w:p>
                <w:p w:rsidR="00024B1C" w:rsidRPr="00B955CA" w:rsidRDefault="00024B1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B955CA">
                    <w:rPr>
                      <w:rFonts w:asciiTheme="minorHAnsi" w:hAnsiTheme="minorHAnsi" w:cs="Arial"/>
                      <w:sz w:val="22"/>
                      <w:szCs w:val="22"/>
                    </w:rPr>
                    <w:t>(με τη φροντίδα των οικείων Δ/νσεων Εκπαίδευσης)</w:t>
                  </w:r>
                </w:p>
                <w:p w:rsidR="00024B1C" w:rsidRDefault="00024B1C">
                  <w:pPr>
                    <w:rPr>
                      <w:rFonts w:asciiTheme="minorHAnsi" w:hAnsiTheme="minorHAnsi" w:cs="Arial"/>
                      <w:szCs w:val="24"/>
                    </w:rPr>
                  </w:pPr>
                </w:p>
                <w:p w:rsidR="00B955CA" w:rsidRDefault="00024B1C">
                  <w:pPr>
                    <w:rPr>
                      <w:rFonts w:asciiTheme="minorHAnsi" w:hAnsiTheme="minorHAnsi" w:cs="Arial"/>
                      <w:b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Cs w:val="24"/>
                    </w:rPr>
                    <w:t xml:space="preserve">ΚΟΙΝ: </w:t>
                  </w:r>
                  <w:r w:rsidR="00B955CA">
                    <w:rPr>
                      <w:rFonts w:asciiTheme="minorHAnsi" w:hAnsiTheme="minorHAnsi" w:cs="Arial"/>
                      <w:b/>
                      <w:szCs w:val="24"/>
                    </w:rPr>
                    <w:t>α)Σχολικοί σύμβουλοι Π.Ε.</w:t>
                  </w:r>
                </w:p>
                <w:p w:rsidR="00024B1C" w:rsidRPr="00B955CA" w:rsidRDefault="00B955CA">
                  <w:pPr>
                    <w:rPr>
                      <w:rFonts w:asciiTheme="minorHAnsi" w:hAnsiTheme="minorHAnsi" w:cs="Arial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Cs w:val="24"/>
                    </w:rPr>
                    <w:t>(με τη φροντίδα των Π</w:t>
                  </w:r>
                  <w:r w:rsidRPr="00B955CA">
                    <w:rPr>
                      <w:rFonts w:asciiTheme="minorHAnsi" w:hAnsiTheme="minorHAnsi" w:cs="Arial"/>
                      <w:szCs w:val="24"/>
                    </w:rPr>
                    <w:t xml:space="preserve">εριφερειακών Διευθύνσεων </w:t>
                  </w:r>
                  <w:r>
                    <w:rPr>
                      <w:rFonts w:asciiTheme="minorHAnsi" w:hAnsiTheme="minorHAnsi" w:cs="Arial"/>
                      <w:szCs w:val="24"/>
                    </w:rPr>
                    <w:t xml:space="preserve">Εκπαίδευσης </w:t>
                  </w:r>
                  <w:r w:rsidRPr="00B955CA">
                    <w:rPr>
                      <w:rFonts w:asciiTheme="minorHAnsi" w:hAnsiTheme="minorHAnsi" w:cs="Arial"/>
                      <w:szCs w:val="24"/>
                    </w:rPr>
                    <w:t>της χώρας)</w:t>
                  </w:r>
                  <w:r w:rsidR="00024B1C" w:rsidRPr="00B955CA">
                    <w:rPr>
                      <w:rFonts w:asciiTheme="minorHAnsi" w:hAnsiTheme="minorHAnsi" w:cs="Arial"/>
                      <w:szCs w:val="24"/>
                    </w:rPr>
                    <w:t xml:space="preserve">             </w:t>
                  </w:r>
                </w:p>
              </w:txbxContent>
            </v:textbox>
          </v:shape>
        </w:pict>
      </w:r>
      <w:r w:rsidR="006A7587" w:rsidRPr="003625BF">
        <w:rPr>
          <w:rFonts w:asciiTheme="minorHAnsi" w:hAnsiTheme="minorHAnsi" w:cs="Arial"/>
          <w:szCs w:val="24"/>
          <w:lang w:val="en-US"/>
        </w:rPr>
        <w:t>email</w:t>
      </w:r>
      <w:r w:rsidR="006A7587" w:rsidRPr="00E330A6">
        <w:rPr>
          <w:rFonts w:asciiTheme="minorHAnsi" w:hAnsiTheme="minorHAnsi" w:cs="Arial"/>
          <w:szCs w:val="24"/>
          <w:lang w:val="en-US"/>
        </w:rPr>
        <w:t xml:space="preserve">: </w:t>
      </w:r>
      <w:hyperlink r:id="rId10" w:history="1">
        <w:r w:rsidR="001A4939" w:rsidRPr="00735A3B">
          <w:rPr>
            <w:rStyle w:val="-"/>
            <w:rFonts w:asciiTheme="minorHAnsi" w:hAnsiTheme="minorHAnsi" w:cs="Arial"/>
            <w:szCs w:val="24"/>
            <w:lang w:val="en-US"/>
          </w:rPr>
          <w:t>spudonpe</w:t>
        </w:r>
        <w:r w:rsidR="001A4939" w:rsidRPr="00E330A6">
          <w:rPr>
            <w:rStyle w:val="-"/>
            <w:rFonts w:asciiTheme="minorHAnsi" w:hAnsiTheme="minorHAnsi" w:cs="Arial"/>
            <w:szCs w:val="24"/>
            <w:lang w:val="en-US"/>
          </w:rPr>
          <w:t>@</w:t>
        </w:r>
        <w:r w:rsidR="001A4939" w:rsidRPr="00735A3B">
          <w:rPr>
            <w:rStyle w:val="-"/>
            <w:rFonts w:asciiTheme="minorHAnsi" w:hAnsiTheme="minorHAnsi" w:cs="Arial"/>
            <w:szCs w:val="24"/>
            <w:lang w:val="en-US"/>
          </w:rPr>
          <w:t>minedu</w:t>
        </w:r>
        <w:r w:rsidR="001A4939" w:rsidRPr="00E330A6">
          <w:rPr>
            <w:rStyle w:val="-"/>
            <w:rFonts w:asciiTheme="minorHAnsi" w:hAnsiTheme="minorHAnsi" w:cs="Arial"/>
            <w:szCs w:val="24"/>
            <w:lang w:val="en-US"/>
          </w:rPr>
          <w:t>.</w:t>
        </w:r>
        <w:r w:rsidR="001A4939" w:rsidRPr="00735A3B">
          <w:rPr>
            <w:rStyle w:val="-"/>
            <w:rFonts w:asciiTheme="minorHAnsi" w:hAnsiTheme="minorHAnsi" w:cs="Arial"/>
            <w:szCs w:val="24"/>
            <w:lang w:val="en-US"/>
          </w:rPr>
          <w:t>gov</w:t>
        </w:r>
        <w:r w:rsidR="001A4939" w:rsidRPr="00E330A6">
          <w:rPr>
            <w:rStyle w:val="-"/>
            <w:rFonts w:asciiTheme="minorHAnsi" w:hAnsiTheme="minorHAnsi" w:cs="Arial"/>
            <w:szCs w:val="24"/>
            <w:lang w:val="en-US"/>
          </w:rPr>
          <w:t>.</w:t>
        </w:r>
        <w:r w:rsidR="001A4939" w:rsidRPr="00735A3B">
          <w:rPr>
            <w:rStyle w:val="-"/>
            <w:rFonts w:asciiTheme="minorHAnsi" w:hAnsiTheme="minorHAnsi" w:cs="Arial"/>
            <w:szCs w:val="24"/>
            <w:lang w:val="en-US"/>
          </w:rPr>
          <w:t>gr</w:t>
        </w:r>
      </w:hyperlink>
    </w:p>
    <w:p w:rsidR="00660A1C" w:rsidRPr="00FC4D16" w:rsidRDefault="006A7587" w:rsidP="00E66C25">
      <w:pPr>
        <w:ind w:right="-436"/>
        <w:rPr>
          <w:rFonts w:asciiTheme="minorHAnsi" w:hAnsiTheme="minorHAnsi" w:cs="Arial"/>
          <w:szCs w:val="24"/>
          <w:lang w:val="en-US"/>
        </w:rPr>
      </w:pPr>
      <w:r w:rsidRPr="003625BF">
        <w:rPr>
          <w:rFonts w:asciiTheme="minorHAnsi" w:hAnsiTheme="minorHAnsi" w:cs="Arial"/>
          <w:szCs w:val="24"/>
        </w:rPr>
        <w:t>Πληροφορίες</w:t>
      </w:r>
      <w:r w:rsidRPr="00FC4D16">
        <w:rPr>
          <w:rFonts w:asciiTheme="minorHAnsi" w:hAnsiTheme="minorHAnsi" w:cs="Arial"/>
          <w:szCs w:val="24"/>
          <w:lang w:val="en-US"/>
        </w:rPr>
        <w:t xml:space="preserve">: </w:t>
      </w:r>
    </w:p>
    <w:p w:rsidR="00660A1C" w:rsidRDefault="00024B1C" w:rsidP="00E66C25">
      <w:pPr>
        <w:ind w:right="-436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Α/θμια</w:t>
      </w:r>
      <w:r w:rsidR="00B63FAD">
        <w:rPr>
          <w:rFonts w:asciiTheme="minorHAnsi" w:hAnsiTheme="minorHAnsi" w:cs="Arial"/>
          <w:szCs w:val="24"/>
        </w:rPr>
        <w:t xml:space="preserve">: </w:t>
      </w:r>
      <w:r w:rsidR="005B1D4A">
        <w:rPr>
          <w:rFonts w:asciiTheme="minorHAnsi" w:hAnsiTheme="minorHAnsi" w:cs="Arial"/>
          <w:i/>
          <w:szCs w:val="24"/>
        </w:rPr>
        <w:t>Π.Ρούνη</w:t>
      </w:r>
      <w:r w:rsidR="005B1D4A">
        <w:rPr>
          <w:rFonts w:asciiTheme="minorHAnsi" w:hAnsiTheme="minorHAnsi" w:cs="Arial"/>
          <w:szCs w:val="24"/>
        </w:rPr>
        <w:t>(210 344346</w:t>
      </w:r>
      <w:r w:rsidR="001A4939">
        <w:rPr>
          <w:rFonts w:asciiTheme="minorHAnsi" w:hAnsiTheme="minorHAnsi" w:cs="Arial"/>
          <w:szCs w:val="24"/>
        </w:rPr>
        <w:t>4)</w:t>
      </w:r>
    </w:p>
    <w:p w:rsidR="00660A1C" w:rsidRPr="00E330A6" w:rsidRDefault="00024B1C" w:rsidP="00E66C25">
      <w:pPr>
        <w:ind w:right="-436"/>
        <w:rPr>
          <w:rFonts w:asciiTheme="minorHAnsi" w:hAnsiTheme="minorHAnsi" w:cs="Arial"/>
          <w:szCs w:val="24"/>
        </w:rPr>
      </w:pPr>
      <w:r w:rsidRPr="00E330A6">
        <w:rPr>
          <w:rFonts w:asciiTheme="minorHAnsi" w:hAnsiTheme="minorHAnsi" w:cs="Arial"/>
          <w:i/>
          <w:szCs w:val="24"/>
        </w:rPr>
        <w:t xml:space="preserve">               </w:t>
      </w:r>
      <w:r w:rsidR="005B1D4A">
        <w:rPr>
          <w:rFonts w:asciiTheme="minorHAnsi" w:hAnsiTheme="minorHAnsi" w:cs="Arial"/>
          <w:i/>
          <w:szCs w:val="24"/>
        </w:rPr>
        <w:t>Γ. Μαγουλά</w:t>
      </w:r>
      <w:r w:rsidR="00024B18">
        <w:rPr>
          <w:rFonts w:asciiTheme="minorHAnsi" w:hAnsiTheme="minorHAnsi" w:cs="Arial"/>
          <w:szCs w:val="24"/>
        </w:rPr>
        <w:t>(210.344.2112</w:t>
      </w:r>
      <w:r w:rsidR="00595064">
        <w:rPr>
          <w:rFonts w:asciiTheme="minorHAnsi" w:hAnsiTheme="minorHAnsi" w:cs="Arial"/>
          <w:szCs w:val="24"/>
        </w:rPr>
        <w:t>)</w:t>
      </w:r>
    </w:p>
    <w:p w:rsidR="00024B1C" w:rsidRPr="001A4939" w:rsidRDefault="00024B1C" w:rsidP="00024B1C">
      <w:pPr>
        <w:ind w:right="-436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  <w:lang w:val="en-US"/>
        </w:rPr>
        <w:t>FAX</w:t>
      </w:r>
      <w:r w:rsidRPr="001A4939">
        <w:rPr>
          <w:rFonts w:asciiTheme="minorHAnsi" w:hAnsiTheme="minorHAnsi" w:cs="Arial"/>
          <w:szCs w:val="24"/>
        </w:rPr>
        <w:t>:210.3443354</w:t>
      </w:r>
    </w:p>
    <w:p w:rsidR="00B955CA" w:rsidRDefault="00B955CA" w:rsidP="00024B1C">
      <w:pPr>
        <w:ind w:right="670" w:firstLine="426"/>
        <w:jc w:val="both"/>
        <w:rPr>
          <w:rFonts w:ascii="Times New Roman" w:hAnsi="Times New Roman"/>
          <w:b/>
        </w:rPr>
      </w:pPr>
    </w:p>
    <w:p w:rsidR="00B955CA" w:rsidRDefault="00B955CA" w:rsidP="00024B1C">
      <w:pPr>
        <w:ind w:right="670" w:firstLine="426"/>
        <w:jc w:val="both"/>
        <w:rPr>
          <w:rFonts w:ascii="Times New Roman" w:hAnsi="Times New Roman"/>
          <w:b/>
        </w:rPr>
      </w:pPr>
    </w:p>
    <w:p w:rsidR="00B955CA" w:rsidRDefault="00B955CA" w:rsidP="00024B1C">
      <w:pPr>
        <w:ind w:right="670" w:firstLine="426"/>
        <w:jc w:val="both"/>
        <w:rPr>
          <w:rFonts w:ascii="Times New Roman" w:hAnsi="Times New Roman"/>
          <w:b/>
        </w:rPr>
      </w:pPr>
    </w:p>
    <w:p w:rsidR="00B955CA" w:rsidRDefault="00B955CA" w:rsidP="00024B1C">
      <w:pPr>
        <w:ind w:right="670" w:firstLine="426"/>
        <w:jc w:val="both"/>
        <w:rPr>
          <w:rFonts w:ascii="Times New Roman" w:hAnsi="Times New Roman"/>
          <w:b/>
        </w:rPr>
      </w:pPr>
    </w:p>
    <w:p w:rsidR="00B955CA" w:rsidRDefault="00B955CA" w:rsidP="00024B1C">
      <w:pPr>
        <w:ind w:right="670" w:firstLine="426"/>
        <w:jc w:val="both"/>
        <w:rPr>
          <w:rFonts w:ascii="Times New Roman" w:hAnsi="Times New Roman"/>
          <w:b/>
        </w:rPr>
      </w:pPr>
    </w:p>
    <w:p w:rsidR="00B955CA" w:rsidRDefault="00B955CA" w:rsidP="00024B1C">
      <w:pPr>
        <w:ind w:right="670" w:firstLine="426"/>
        <w:jc w:val="both"/>
        <w:rPr>
          <w:rFonts w:ascii="Times New Roman" w:hAnsi="Times New Roman"/>
          <w:b/>
        </w:rPr>
      </w:pPr>
    </w:p>
    <w:p w:rsidR="005B1D4A" w:rsidRDefault="005B1D4A" w:rsidP="00024B1C">
      <w:pPr>
        <w:ind w:right="670" w:firstLine="426"/>
        <w:jc w:val="both"/>
        <w:rPr>
          <w:rFonts w:ascii="Times New Roman" w:hAnsi="Times New Roman"/>
          <w:b/>
        </w:rPr>
      </w:pPr>
    </w:p>
    <w:p w:rsidR="00321BAA" w:rsidRDefault="00321BAA" w:rsidP="00024B1C">
      <w:pPr>
        <w:ind w:right="670" w:firstLine="426"/>
        <w:jc w:val="both"/>
        <w:rPr>
          <w:rFonts w:ascii="Times New Roman" w:hAnsi="Times New Roman"/>
          <w:b/>
        </w:rPr>
      </w:pPr>
    </w:p>
    <w:p w:rsidR="001A40FE" w:rsidRDefault="00595064" w:rsidP="00024B1C">
      <w:pPr>
        <w:ind w:right="670"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ΘΕΜΑ :</w:t>
      </w:r>
      <w:r w:rsidR="00447226" w:rsidRPr="000F04B1">
        <w:rPr>
          <w:rFonts w:ascii="Times New Roman" w:hAnsi="Times New Roman"/>
          <w:b/>
        </w:rPr>
        <w:t xml:space="preserve"> </w:t>
      </w:r>
      <w:r w:rsidR="004B3A7F">
        <w:rPr>
          <w:rFonts w:ascii="Times New Roman" w:hAnsi="Times New Roman"/>
          <w:b/>
        </w:rPr>
        <w:t>Ρυθμίσεις θεμάτων ιδιωτικής πρωτοβάθμιας εκπαίδευσης-ωρολόγιο πρόγραμμα-παρέκκλιση</w:t>
      </w:r>
      <w:r w:rsidR="000D4A20" w:rsidRPr="000F04B1">
        <w:rPr>
          <w:rFonts w:ascii="Times New Roman" w:hAnsi="Times New Roman"/>
          <w:b/>
        </w:rPr>
        <w:t xml:space="preserve"> </w:t>
      </w:r>
    </w:p>
    <w:p w:rsidR="00321BAA" w:rsidRDefault="00321BAA" w:rsidP="00024B1C">
      <w:pPr>
        <w:ind w:right="670" w:firstLine="426"/>
        <w:jc w:val="both"/>
        <w:rPr>
          <w:rFonts w:ascii="Times New Roman" w:hAnsi="Times New Roman"/>
          <w:b/>
        </w:rPr>
      </w:pPr>
    </w:p>
    <w:p w:rsidR="00321BAA" w:rsidRPr="00AA7A56" w:rsidRDefault="00321BAA" w:rsidP="00321BAA">
      <w:pPr>
        <w:ind w:right="670"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Ο ΥΠΟΥΡΓΟΣ ΠΑΙΔΕΙΑΣ, ΕΡΕΥΝΑΣ ΚΑΙ ΘΡΗΣΚΕΥΜΑΤΩΝ</w:t>
      </w:r>
    </w:p>
    <w:p w:rsidR="00024B1C" w:rsidRPr="000F04B1" w:rsidRDefault="00024B1C" w:rsidP="00024B1C">
      <w:pPr>
        <w:ind w:right="670" w:firstLine="426"/>
        <w:jc w:val="both"/>
        <w:rPr>
          <w:rFonts w:ascii="Times New Roman" w:hAnsi="Times New Roman"/>
          <w:b/>
        </w:rPr>
      </w:pPr>
    </w:p>
    <w:p w:rsidR="004B3A7F" w:rsidRDefault="00321BAA" w:rsidP="00024B1C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Έχοντας υπόψη:</w:t>
      </w:r>
    </w:p>
    <w:p w:rsidR="004B3A7F" w:rsidRDefault="004B3A7F" w:rsidP="00024B1C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1)Τις διατάξεις των άρθρων 3,4,</w:t>
      </w:r>
      <w:r w:rsidR="00FC4D16">
        <w:rPr>
          <w:rFonts w:ascii="Times New Roman" w:hAnsi="Times New Roman"/>
          <w:szCs w:val="24"/>
        </w:rPr>
        <w:t>24,27,28</w:t>
      </w:r>
      <w:r w:rsidR="00FC4D16" w:rsidRPr="00FC4D16">
        <w:rPr>
          <w:rFonts w:ascii="Times New Roman" w:hAnsi="Times New Roman"/>
          <w:szCs w:val="24"/>
        </w:rPr>
        <w:t>,</w:t>
      </w:r>
      <w:r w:rsidR="00CC23EA">
        <w:rPr>
          <w:rFonts w:ascii="Times New Roman" w:hAnsi="Times New Roman"/>
          <w:szCs w:val="24"/>
        </w:rPr>
        <w:t>29</w:t>
      </w:r>
      <w:r>
        <w:rPr>
          <w:rFonts w:ascii="Times New Roman" w:hAnsi="Times New Roman"/>
          <w:szCs w:val="24"/>
        </w:rPr>
        <w:t xml:space="preserve"> </w:t>
      </w:r>
      <w:r w:rsidR="00FC4D16">
        <w:rPr>
          <w:rFonts w:ascii="Times New Roman" w:hAnsi="Times New Roman"/>
          <w:szCs w:val="24"/>
        </w:rPr>
        <w:t>και 31</w:t>
      </w:r>
      <w:r>
        <w:rPr>
          <w:rFonts w:ascii="Times New Roman" w:hAnsi="Times New Roman"/>
          <w:szCs w:val="24"/>
        </w:rPr>
        <w:t>του ν. 682/77(244 Α΄), όπως ισχύει.</w:t>
      </w:r>
    </w:p>
    <w:p w:rsidR="00CC23EA" w:rsidRDefault="004B3A7F" w:rsidP="004B3A7F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</w:t>
      </w:r>
      <w:r w:rsidRPr="004B3A7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Τις διατάξεις του άρθρου 62</w:t>
      </w:r>
      <w:r w:rsidR="00CC23EA">
        <w:rPr>
          <w:rFonts w:ascii="Times New Roman" w:hAnsi="Times New Roman"/>
          <w:szCs w:val="24"/>
        </w:rPr>
        <w:t>, παρ.7</w:t>
      </w:r>
      <w:r>
        <w:rPr>
          <w:rFonts w:ascii="Times New Roman" w:hAnsi="Times New Roman"/>
          <w:szCs w:val="24"/>
        </w:rPr>
        <w:t xml:space="preserve"> του ν. 1566/85(167 Α΄), όπως ισχύει</w:t>
      </w:r>
      <w:r w:rsidRPr="000F04B1">
        <w:rPr>
          <w:rFonts w:ascii="Times New Roman" w:hAnsi="Times New Roman"/>
          <w:szCs w:val="24"/>
        </w:rPr>
        <w:t xml:space="preserve"> </w:t>
      </w:r>
      <w:r w:rsidR="00CC23EA">
        <w:rPr>
          <w:rFonts w:ascii="Times New Roman" w:hAnsi="Times New Roman"/>
          <w:szCs w:val="24"/>
        </w:rPr>
        <w:t>.</w:t>
      </w:r>
    </w:p>
    <w:p w:rsidR="00CC23EA" w:rsidRDefault="00CC23EA" w:rsidP="004B3A7F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3)Την με αρ.πρωτ. Φ12/657/70691/Δ1/26-4-2016 (1324 Β΄) Υ.Α. «Ωρολόγιο πρόγραμμα Ενιαίου τύπου Ολοήμερου Δημοτικού Σχολείου</w:t>
      </w:r>
    </w:p>
    <w:p w:rsidR="00CC23EA" w:rsidRDefault="00CC23EA" w:rsidP="00CC23EA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4)</w:t>
      </w:r>
      <w:r w:rsidRPr="00CC23E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Την με αρ.πρωτ. Φ32/190/81670/Γ1/20-7-2007 (1420 Β΄) Υ.Α. «Ωρολόγιο πρόγραμμα Νηπιαγωγείου και Ολοήμερου Νηπιαγωγείου</w:t>
      </w:r>
    </w:p>
    <w:p w:rsidR="00CC23EA" w:rsidRDefault="00DE55DE" w:rsidP="004B3A7F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5)Του άρθρου 90 του κώδικα Νομοθεσίας για την Κυβέρνηση και τα Κυβερνητικά όργανα που τέθηκε σε ισχύ με το άρθρο πρώτο του Π.Δ. 63/2005 (98</w:t>
      </w:r>
      <w:r>
        <w:rPr>
          <w:rFonts w:ascii="Times New Roman" w:hAnsi="Times New Roman"/>
          <w:szCs w:val="24"/>
          <w:vertAlign w:val="superscript"/>
        </w:rPr>
        <w:t xml:space="preserve"> </w:t>
      </w:r>
      <w:r>
        <w:rPr>
          <w:rFonts w:ascii="Times New Roman" w:hAnsi="Times New Roman"/>
          <w:szCs w:val="24"/>
        </w:rPr>
        <w:t>Α΄)</w:t>
      </w:r>
    </w:p>
    <w:p w:rsidR="00DE55DE" w:rsidRDefault="007F252A" w:rsidP="004B3A7F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6)Την με αρ</w:t>
      </w:r>
      <w:r w:rsidRPr="007F252A">
        <w:rPr>
          <w:rFonts w:ascii="Times New Roman" w:hAnsi="Times New Roman"/>
          <w:szCs w:val="24"/>
        </w:rPr>
        <w:t xml:space="preserve">. 20/9-6-2016 </w:t>
      </w:r>
      <w:r w:rsidR="00DE55DE">
        <w:rPr>
          <w:rFonts w:ascii="Times New Roman" w:hAnsi="Times New Roman"/>
          <w:szCs w:val="24"/>
        </w:rPr>
        <w:t>εισήγηση του Ι.Ε.Π.</w:t>
      </w:r>
    </w:p>
    <w:p w:rsidR="00DE55DE" w:rsidRDefault="00DE55DE" w:rsidP="004B3A7F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7)Το Π.Δ. 73/2015 διορισμού του Ν.</w:t>
      </w:r>
      <w:r w:rsidR="00D577A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Φίλη στη θέση του Υπουργού Παιδείας, Έρευνας και Θρησκευμάτων</w:t>
      </w:r>
    </w:p>
    <w:p w:rsidR="00DE55DE" w:rsidRDefault="00DE55DE" w:rsidP="004B3A7F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Το γεγονός ότι δεν προκαλείται δαπάνη σε βάρος του κρατικού προϋπολογισμού από τις διατάξεις της παρούσας απόφασης</w:t>
      </w:r>
    </w:p>
    <w:p w:rsidR="00DE55DE" w:rsidRDefault="00DE55DE" w:rsidP="004B3A7F">
      <w:pPr>
        <w:ind w:right="670" w:firstLine="426"/>
        <w:jc w:val="both"/>
        <w:rPr>
          <w:rFonts w:ascii="Times New Roman" w:hAnsi="Times New Roman"/>
          <w:szCs w:val="24"/>
        </w:rPr>
      </w:pPr>
    </w:p>
    <w:p w:rsidR="00DE55DE" w:rsidRPr="00DE55DE" w:rsidRDefault="00DE55DE" w:rsidP="00DE55DE">
      <w:pPr>
        <w:ind w:right="670" w:firstLine="42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Α  Π  Ο  Φ  Α  Σ  Ι  Ζ  Ο  Υ  Μ  Ε</w:t>
      </w:r>
    </w:p>
    <w:p w:rsidR="00CC23EA" w:rsidRDefault="00CC23EA" w:rsidP="004B3A7F">
      <w:pPr>
        <w:ind w:right="670" w:firstLine="426"/>
        <w:jc w:val="both"/>
        <w:rPr>
          <w:rFonts w:ascii="Times New Roman" w:hAnsi="Times New Roman"/>
          <w:szCs w:val="24"/>
        </w:rPr>
      </w:pPr>
    </w:p>
    <w:p w:rsidR="00CC23EA" w:rsidRDefault="00CC23EA" w:rsidP="004B3A7F">
      <w:pPr>
        <w:ind w:right="670" w:firstLine="426"/>
        <w:jc w:val="both"/>
        <w:rPr>
          <w:rFonts w:ascii="Times New Roman" w:hAnsi="Times New Roman"/>
          <w:szCs w:val="24"/>
        </w:rPr>
      </w:pPr>
    </w:p>
    <w:p w:rsidR="00DE55DE" w:rsidRDefault="00DE55DE" w:rsidP="004B3A7F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Το εβδομαδιαίο ωρολόγιο πρόγραμμα των ιδιωτικών σχολείων Πρωτοβάθμιας Εκπαίδευσης της χώρας συντάσσεται σύμφωνα με τα παρακάτω:</w:t>
      </w:r>
    </w:p>
    <w:p w:rsidR="00D577A1" w:rsidRDefault="00DE55DE" w:rsidP="004B3A7F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</w:t>
      </w:r>
      <w:r w:rsidR="00806641">
        <w:rPr>
          <w:rFonts w:ascii="Times New Roman" w:hAnsi="Times New Roman"/>
          <w:szCs w:val="24"/>
        </w:rPr>
        <w:t xml:space="preserve"> Τ</w:t>
      </w:r>
      <w:r w:rsidR="00D577A1">
        <w:rPr>
          <w:rFonts w:ascii="Times New Roman" w:hAnsi="Times New Roman"/>
          <w:szCs w:val="24"/>
        </w:rPr>
        <w:t>ο ισχύον εκάστοτε ωρολόγιο και αναλυτικό πρόγραμμα διδασκαλίας των αντίστοιχων δημοσίων σχολείων τηρείται απαρέγκλιτα.</w:t>
      </w:r>
    </w:p>
    <w:p w:rsidR="00D577A1" w:rsidRDefault="00D577A1" w:rsidP="004B3A7F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2)Δυνατότητα παρέκκλισης από το πρόγραμμα διδασκαλίας </w:t>
      </w:r>
      <w:r w:rsidR="00FC4D16">
        <w:rPr>
          <w:rFonts w:ascii="Times New Roman" w:hAnsi="Times New Roman"/>
          <w:szCs w:val="24"/>
        </w:rPr>
        <w:t xml:space="preserve">είναι δυνατή </w:t>
      </w:r>
      <w:r>
        <w:rPr>
          <w:rFonts w:ascii="Times New Roman" w:hAnsi="Times New Roman"/>
          <w:szCs w:val="24"/>
        </w:rPr>
        <w:t>με τις παρακάτω προϋποθέσεις:</w:t>
      </w:r>
    </w:p>
    <w:p w:rsidR="00D577A1" w:rsidRDefault="005F3A1A" w:rsidP="00024B18">
      <w:pPr>
        <w:ind w:right="670"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α)Το ανώτατο </w:t>
      </w:r>
      <w:r w:rsidR="00D577A1">
        <w:rPr>
          <w:rFonts w:ascii="Times New Roman" w:hAnsi="Times New Roman"/>
          <w:szCs w:val="24"/>
        </w:rPr>
        <w:t xml:space="preserve">όριο του εβδομαδιαίου ωρολογίου προγράμματος διδασκαλίας των ιδιωτικών </w:t>
      </w:r>
      <w:r w:rsidR="009C3841">
        <w:rPr>
          <w:rFonts w:ascii="Times New Roman" w:hAnsi="Times New Roman"/>
          <w:szCs w:val="24"/>
        </w:rPr>
        <w:t>Δημοτικών σχολείων</w:t>
      </w:r>
      <w:r w:rsidR="00D577A1">
        <w:rPr>
          <w:rFonts w:ascii="Times New Roman" w:hAnsi="Times New Roman"/>
          <w:szCs w:val="24"/>
        </w:rPr>
        <w:t xml:space="preserve"> δε μπορεί να υπερβαίνει τις σαράντ</w:t>
      </w:r>
      <w:r>
        <w:rPr>
          <w:rFonts w:ascii="Times New Roman" w:hAnsi="Times New Roman"/>
          <w:szCs w:val="24"/>
        </w:rPr>
        <w:t>α (40) ώρες για όλες τις τάξεις.</w:t>
      </w:r>
    </w:p>
    <w:p w:rsidR="00FC4D16" w:rsidRDefault="00D577A1" w:rsidP="004B3A7F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β)</w:t>
      </w:r>
      <w:r w:rsidR="00FC4D16">
        <w:rPr>
          <w:rFonts w:ascii="Times New Roman" w:hAnsi="Times New Roman"/>
          <w:szCs w:val="24"/>
        </w:rPr>
        <w:t xml:space="preserve">Το εβδομαδιαίο ωρολόγιο πρόγραμμα διδασκαλίας(ΕΩΠΔ) </w:t>
      </w:r>
      <w:r w:rsidR="007F252A">
        <w:rPr>
          <w:rFonts w:ascii="Times New Roman" w:hAnsi="Times New Roman"/>
          <w:szCs w:val="24"/>
        </w:rPr>
        <w:t>αποφασίζ</w:t>
      </w:r>
      <w:r w:rsidR="00FC4D16">
        <w:rPr>
          <w:rFonts w:ascii="Times New Roman" w:hAnsi="Times New Roman"/>
          <w:szCs w:val="24"/>
        </w:rPr>
        <w:t xml:space="preserve">εται το πρώτο δεκαήμερο του Σεπτεμβρίου από τον/την Διευθυντή/ντρια του σχολείου σε συνεργασία με τον σύλλογο διδασκόντων και τον </w:t>
      </w:r>
      <w:r w:rsidR="00307A7E">
        <w:rPr>
          <w:rFonts w:ascii="Times New Roman" w:hAnsi="Times New Roman"/>
          <w:szCs w:val="24"/>
        </w:rPr>
        <w:t xml:space="preserve">υπεύθυνο </w:t>
      </w:r>
      <w:r w:rsidR="00FC4D16">
        <w:rPr>
          <w:rFonts w:ascii="Times New Roman" w:hAnsi="Times New Roman"/>
          <w:szCs w:val="24"/>
        </w:rPr>
        <w:t xml:space="preserve">σχολικό σύμβουλο. Το ΕΩΠΔ βασίζεται σε παιδαγωγικά κριτήρια κατά τη συγκρότησή του και υποβάλλεται σε τρία αντίγραφα στον αρμόδιο σχολικό σύμβουλο για </w:t>
      </w:r>
      <w:r w:rsidR="009C3841">
        <w:rPr>
          <w:rFonts w:ascii="Times New Roman" w:hAnsi="Times New Roman"/>
          <w:szCs w:val="24"/>
        </w:rPr>
        <w:t xml:space="preserve">θεώρηση, ο οποίος επιστρέφει </w:t>
      </w:r>
      <w:r w:rsidR="00FC4D16">
        <w:rPr>
          <w:rFonts w:ascii="Times New Roman" w:hAnsi="Times New Roman"/>
          <w:szCs w:val="24"/>
        </w:rPr>
        <w:t>έ</w:t>
      </w:r>
      <w:r w:rsidR="009C3841">
        <w:rPr>
          <w:rFonts w:ascii="Times New Roman" w:hAnsi="Times New Roman"/>
          <w:szCs w:val="24"/>
        </w:rPr>
        <w:t xml:space="preserve">να αντίγραφο στο σχολείο και </w:t>
      </w:r>
      <w:r w:rsidR="00FC4D16">
        <w:rPr>
          <w:rFonts w:ascii="Times New Roman" w:hAnsi="Times New Roman"/>
          <w:szCs w:val="24"/>
        </w:rPr>
        <w:t>ένα στέλνει για ενημέρωση στον οικείο Διευθυντή Εκπαίδευσης.</w:t>
      </w:r>
    </w:p>
    <w:p w:rsidR="00806641" w:rsidRDefault="001940E4" w:rsidP="004B3A7F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γ</w:t>
      </w:r>
      <w:r w:rsidR="000F314C">
        <w:rPr>
          <w:rFonts w:ascii="Times New Roman" w:hAnsi="Times New Roman"/>
          <w:szCs w:val="24"/>
        </w:rPr>
        <w:t>) Οι διδάσκοντες στο πρόγραμμα παρέκκλισης θα πρέπει να διαθέτουν τα τυπικά προσόντα που απαιτούνται για τους αντίστοιχους κλάδους της Α/θμιας Εκπαίδευσης, η πρόσληψη των οποίων ανήκει στην αρμοδιότητα του οικείου Διευθυντή Εκπαίδευσης</w:t>
      </w:r>
    </w:p>
    <w:p w:rsidR="000F314C" w:rsidRDefault="001940E4" w:rsidP="004B3A7F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δ</w:t>
      </w:r>
      <w:r w:rsidR="000F314C">
        <w:rPr>
          <w:rFonts w:ascii="Times New Roman" w:hAnsi="Times New Roman"/>
          <w:szCs w:val="24"/>
        </w:rPr>
        <w:t>)Απαραίτητη προϋπόθεση για την έγκριση του προγράμματος παρέκκλισης είναι η εξασφάλιση των αναγκαίων συνθηκών υγιεινής και της υλικοτεχνικής υποδομής που απαιτείται για τη διεξαγωγή των πρόσθετων μαθημάτων(π.χ. πληροφορική)</w:t>
      </w:r>
    </w:p>
    <w:p w:rsidR="000F314C" w:rsidRDefault="001940E4" w:rsidP="004B3A7F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ε</w:t>
      </w:r>
      <w:r w:rsidR="000F314C">
        <w:rPr>
          <w:rFonts w:ascii="Times New Roman" w:hAnsi="Times New Roman"/>
          <w:szCs w:val="24"/>
        </w:rPr>
        <w:t>)</w:t>
      </w:r>
      <w:r w:rsidR="005B1D4A">
        <w:rPr>
          <w:rFonts w:ascii="Times New Roman" w:hAnsi="Times New Roman"/>
          <w:szCs w:val="24"/>
        </w:rPr>
        <w:t>Η παρέκκλιση αφορά όλους τους μαθητές της τάξης ή των τάξεων για τις οποίες χορηγείται. Στην οικεία Διεύθυνση Εκπαίδευσης δηλώνεται κάθε είδους προαιρετική σχολική δράση (παρέκκλιση) μη προβλεπόμενη από το ισχύον ωρολόγιο πρόγραμμα (ΦΕΚ 1324 Β΄</w:t>
      </w:r>
      <w:r w:rsidR="009C3841">
        <w:rPr>
          <w:rFonts w:ascii="Times New Roman" w:hAnsi="Times New Roman"/>
          <w:szCs w:val="24"/>
        </w:rPr>
        <w:t>/2016</w:t>
      </w:r>
      <w:r w:rsidR="005B1D4A">
        <w:rPr>
          <w:rFonts w:ascii="Times New Roman" w:hAnsi="Times New Roman"/>
          <w:szCs w:val="24"/>
        </w:rPr>
        <w:t>), κατά τα ανωτέρω μαζί με τον αριθμό των τμημάτων, των μαθητών και των διδασκόντων.</w:t>
      </w:r>
    </w:p>
    <w:p w:rsidR="00806641" w:rsidRDefault="001940E4" w:rsidP="004B3A7F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στ</w:t>
      </w:r>
      <w:r w:rsidR="005B1D4A">
        <w:rPr>
          <w:rFonts w:ascii="Times New Roman" w:hAnsi="Times New Roman"/>
          <w:szCs w:val="24"/>
        </w:rPr>
        <w:t>)</w:t>
      </w:r>
      <w:r w:rsidR="00806641">
        <w:rPr>
          <w:rFonts w:ascii="Times New Roman" w:hAnsi="Times New Roman"/>
          <w:szCs w:val="24"/>
        </w:rPr>
        <w:t>Για τα ιδιωτικά Νηπιαγωγεία η έγκριση παρέκκλισης χορηγείται με διαδικασία αντίστοιχη αυτής που προβλέπεται για τα ιδιωτικά Δημοτικά Σχολεία, όπως αυτή καθορίστηκε με την παρούσα και οι διδάσκοντες θα πρέπει να έχουν τα τυπικά π</w:t>
      </w:r>
      <w:r w:rsidR="009C3841">
        <w:rPr>
          <w:rFonts w:ascii="Times New Roman" w:hAnsi="Times New Roman"/>
          <w:szCs w:val="24"/>
        </w:rPr>
        <w:t>ροσόντα που προβλέπονται από τη</w:t>
      </w:r>
      <w:r w:rsidR="00806641">
        <w:rPr>
          <w:rFonts w:ascii="Times New Roman" w:hAnsi="Times New Roman"/>
          <w:szCs w:val="24"/>
        </w:rPr>
        <w:t xml:space="preserve"> σχετική κείμενη νομοθεσία.</w:t>
      </w:r>
    </w:p>
    <w:p w:rsidR="00806641" w:rsidRDefault="00806641" w:rsidP="004B3A7F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Από της δημοσιεύσεως της παρούσας παύει να ισχύει η με αρ. πρωτ.Φ.9/553/118787/Γ1/29-8-2013 (ΦΕΚ 2226 Β΄)Υ.Α.</w:t>
      </w:r>
    </w:p>
    <w:p w:rsidR="00307A7E" w:rsidRDefault="00307A7E" w:rsidP="004B3A7F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Στους οικείους Διευθυντές Εκπαίδευσης αναθέτουμε την ευθύνη για την τήρηση των όρων της παρούσας μέσα στα πλαίσια των αρμοδιοτήτων τους.</w:t>
      </w:r>
    </w:p>
    <w:p w:rsidR="00806641" w:rsidRDefault="00806641" w:rsidP="004B3A7F">
      <w:pPr>
        <w:ind w:right="670" w:firstLine="426"/>
        <w:jc w:val="both"/>
        <w:rPr>
          <w:rFonts w:ascii="Times New Roman" w:hAnsi="Times New Roman"/>
          <w:szCs w:val="24"/>
        </w:rPr>
      </w:pPr>
    </w:p>
    <w:p w:rsidR="00806641" w:rsidRDefault="00806641" w:rsidP="004B3A7F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Η ισχύς της παρούσας απόφασης αρχίζει από το σχολικό έτος 2016-17.</w:t>
      </w:r>
    </w:p>
    <w:p w:rsidR="00806641" w:rsidRDefault="00806641" w:rsidP="004B3A7F">
      <w:pPr>
        <w:ind w:right="670" w:firstLine="426"/>
        <w:jc w:val="both"/>
        <w:rPr>
          <w:rFonts w:ascii="Times New Roman" w:hAnsi="Times New Roman"/>
          <w:szCs w:val="24"/>
        </w:rPr>
      </w:pPr>
    </w:p>
    <w:p w:rsidR="00806641" w:rsidRDefault="00806641" w:rsidP="004B3A7F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Η απόφαση αυτή να δημοσιευτεί στην Εφημερίδα της Κυβερνήσεως.</w:t>
      </w:r>
    </w:p>
    <w:p w:rsidR="00806641" w:rsidRDefault="00806641" w:rsidP="004B3A7F">
      <w:pPr>
        <w:ind w:right="670" w:firstLine="426"/>
        <w:jc w:val="both"/>
        <w:rPr>
          <w:rFonts w:ascii="Times New Roman" w:hAnsi="Times New Roman"/>
          <w:szCs w:val="24"/>
        </w:rPr>
      </w:pPr>
    </w:p>
    <w:p w:rsidR="00447226" w:rsidRPr="00EB1BED" w:rsidRDefault="00447226" w:rsidP="00447226">
      <w:pPr>
        <w:jc w:val="both"/>
        <w:rPr>
          <w:rFonts w:asciiTheme="minorHAnsi" w:hAnsiTheme="minorHAnsi" w:cs="Arial"/>
          <w:color w:val="000000"/>
          <w:sz w:val="20"/>
        </w:rPr>
      </w:pPr>
      <w:r w:rsidRPr="00EB1BED">
        <w:rPr>
          <w:rFonts w:asciiTheme="minorHAnsi" w:hAnsiTheme="minorHAnsi" w:cs="Arial"/>
          <w:color w:val="000000"/>
          <w:sz w:val="20"/>
        </w:rPr>
        <w:t xml:space="preserve">                                                          </w:t>
      </w:r>
    </w:p>
    <w:p w:rsidR="00447226" w:rsidRDefault="00447226" w:rsidP="00447226">
      <w:pPr>
        <w:jc w:val="both"/>
        <w:rPr>
          <w:rFonts w:asciiTheme="minorHAnsi" w:hAnsiTheme="minorHAnsi" w:cs="Arial"/>
          <w:color w:val="000000"/>
          <w:szCs w:val="24"/>
        </w:rPr>
      </w:pPr>
    </w:p>
    <w:p w:rsidR="005B1D4A" w:rsidRPr="00970222" w:rsidRDefault="005B1D4A" w:rsidP="00447226">
      <w:pPr>
        <w:jc w:val="both"/>
        <w:rPr>
          <w:rFonts w:asciiTheme="minorHAnsi" w:hAnsiTheme="minorHAnsi" w:cs="Arial"/>
          <w:color w:val="000000"/>
          <w:szCs w:val="24"/>
        </w:rPr>
      </w:pPr>
    </w:p>
    <w:p w:rsidR="00F760DC" w:rsidRPr="00970222" w:rsidRDefault="00447226" w:rsidP="00DD3470">
      <w:pPr>
        <w:jc w:val="both"/>
        <w:rPr>
          <w:rFonts w:asciiTheme="minorHAnsi" w:hAnsiTheme="minorHAnsi" w:cs="Arial"/>
          <w:b/>
          <w:szCs w:val="24"/>
        </w:rPr>
      </w:pPr>
      <w:r w:rsidRPr="00970222">
        <w:rPr>
          <w:rFonts w:asciiTheme="minorHAnsi" w:hAnsiTheme="minorHAnsi" w:cs="Arial"/>
          <w:color w:val="000000"/>
          <w:szCs w:val="24"/>
        </w:rPr>
        <w:t xml:space="preserve">                                                          </w:t>
      </w:r>
      <w:r w:rsidR="00970222">
        <w:rPr>
          <w:rFonts w:asciiTheme="minorHAnsi" w:hAnsiTheme="minorHAnsi" w:cs="Arial"/>
          <w:color w:val="000000"/>
          <w:szCs w:val="24"/>
        </w:rPr>
        <w:t xml:space="preserve">               </w:t>
      </w:r>
      <w:r w:rsidR="00DD3470">
        <w:rPr>
          <w:rFonts w:asciiTheme="minorHAnsi" w:hAnsiTheme="minorHAnsi" w:cs="Arial"/>
          <w:color w:val="000000"/>
          <w:szCs w:val="24"/>
        </w:rPr>
        <w:t xml:space="preserve">  </w:t>
      </w:r>
      <w:r w:rsidR="00806641">
        <w:rPr>
          <w:rFonts w:asciiTheme="minorHAnsi" w:hAnsiTheme="minorHAnsi" w:cs="Arial"/>
          <w:color w:val="000000"/>
          <w:szCs w:val="24"/>
        </w:rPr>
        <w:t xml:space="preserve">                           </w:t>
      </w:r>
      <w:r w:rsidR="00DD3470">
        <w:rPr>
          <w:rFonts w:asciiTheme="minorHAnsi" w:hAnsiTheme="minorHAnsi" w:cs="Arial"/>
          <w:color w:val="000000"/>
          <w:szCs w:val="24"/>
        </w:rPr>
        <w:t xml:space="preserve">  </w:t>
      </w:r>
      <w:r w:rsidRPr="00970222">
        <w:rPr>
          <w:rFonts w:asciiTheme="minorHAnsi" w:hAnsiTheme="minorHAnsi" w:cs="Arial"/>
          <w:b/>
          <w:color w:val="000000"/>
          <w:szCs w:val="24"/>
        </w:rPr>
        <w:t xml:space="preserve">Ο </w:t>
      </w:r>
      <w:r w:rsidR="00806641">
        <w:rPr>
          <w:rFonts w:asciiTheme="minorHAnsi" w:hAnsiTheme="minorHAnsi" w:cs="Arial"/>
          <w:b/>
          <w:color w:val="000000"/>
          <w:szCs w:val="24"/>
        </w:rPr>
        <w:t xml:space="preserve">ΥΠΟΥΡΓΟΣ </w:t>
      </w:r>
    </w:p>
    <w:p w:rsidR="00DF7C13" w:rsidRPr="00970222" w:rsidRDefault="00DF7C13" w:rsidP="002865F3">
      <w:pPr>
        <w:ind w:right="-357"/>
        <w:jc w:val="both"/>
        <w:rPr>
          <w:rFonts w:asciiTheme="minorHAnsi" w:hAnsiTheme="minorHAnsi" w:cs="Arial"/>
          <w:b/>
          <w:szCs w:val="24"/>
        </w:rPr>
      </w:pPr>
    </w:p>
    <w:p w:rsidR="005169DF" w:rsidRDefault="00EB5A65" w:rsidP="00EE4CAD">
      <w:pPr>
        <w:ind w:right="-357"/>
        <w:jc w:val="both"/>
        <w:rPr>
          <w:rFonts w:asciiTheme="minorHAnsi" w:hAnsiTheme="minorHAnsi" w:cs="Arial"/>
          <w:szCs w:val="24"/>
        </w:rPr>
      </w:pPr>
      <w:r w:rsidRPr="00EB1BED">
        <w:rPr>
          <w:rFonts w:asciiTheme="minorHAnsi" w:hAnsiTheme="minorHAnsi" w:cs="Arial"/>
          <w:szCs w:val="24"/>
        </w:rPr>
        <w:t xml:space="preserve"> </w:t>
      </w:r>
    </w:p>
    <w:p w:rsidR="00806641" w:rsidRDefault="00806641" w:rsidP="00EE4CAD">
      <w:pPr>
        <w:ind w:right="-357"/>
        <w:jc w:val="both"/>
        <w:rPr>
          <w:rFonts w:asciiTheme="minorHAnsi" w:hAnsiTheme="minorHAnsi" w:cs="Arial"/>
          <w:szCs w:val="24"/>
        </w:rPr>
      </w:pPr>
    </w:p>
    <w:p w:rsidR="00806641" w:rsidRPr="00EB1BED" w:rsidRDefault="00806641" w:rsidP="00EE4CAD">
      <w:pPr>
        <w:ind w:right="-357"/>
        <w:jc w:val="both"/>
        <w:rPr>
          <w:rFonts w:asciiTheme="minorHAnsi" w:hAnsiTheme="minorHAnsi" w:cs="Arial"/>
          <w:szCs w:val="24"/>
        </w:rPr>
      </w:pPr>
    </w:p>
    <w:p w:rsidR="00951528" w:rsidRPr="00951528" w:rsidRDefault="00160111" w:rsidP="00EE4CAD">
      <w:pPr>
        <w:ind w:right="-357"/>
        <w:jc w:val="both"/>
        <w:rPr>
          <w:rFonts w:asciiTheme="minorHAnsi" w:hAnsiTheme="minorHAnsi" w:cs="Arial"/>
          <w:b/>
          <w:szCs w:val="24"/>
        </w:rPr>
      </w:pPr>
      <w:r w:rsidRPr="00EB1BED">
        <w:rPr>
          <w:rFonts w:asciiTheme="minorHAnsi" w:hAnsiTheme="minorHAnsi" w:cs="Arial"/>
          <w:szCs w:val="24"/>
        </w:rPr>
        <w:t xml:space="preserve"> </w:t>
      </w:r>
      <w:r w:rsidR="00DC5E28">
        <w:rPr>
          <w:rFonts w:asciiTheme="minorHAnsi" w:hAnsiTheme="minorHAnsi" w:cs="Arial"/>
          <w:szCs w:val="24"/>
        </w:rPr>
        <w:tab/>
        <w:t xml:space="preserve">                                                              </w:t>
      </w:r>
      <w:r w:rsidR="007826EF">
        <w:rPr>
          <w:rFonts w:asciiTheme="minorHAnsi" w:hAnsiTheme="minorHAnsi" w:cs="Arial"/>
          <w:szCs w:val="24"/>
        </w:rPr>
        <w:t xml:space="preserve">      </w:t>
      </w:r>
      <w:r w:rsidR="00806641">
        <w:rPr>
          <w:rFonts w:asciiTheme="minorHAnsi" w:hAnsiTheme="minorHAnsi" w:cs="Arial"/>
          <w:szCs w:val="24"/>
        </w:rPr>
        <w:t xml:space="preserve">                   </w:t>
      </w:r>
      <w:r w:rsidR="007826EF">
        <w:rPr>
          <w:rFonts w:asciiTheme="minorHAnsi" w:hAnsiTheme="minorHAnsi" w:cs="Arial"/>
          <w:szCs w:val="24"/>
        </w:rPr>
        <w:t xml:space="preserve"> </w:t>
      </w:r>
      <w:r w:rsidR="00806641">
        <w:rPr>
          <w:rFonts w:asciiTheme="minorHAnsi" w:hAnsiTheme="minorHAnsi" w:cs="Arial"/>
          <w:b/>
          <w:szCs w:val="24"/>
        </w:rPr>
        <w:t>ΝΙΚΟΛΑΟΣ ΦΙΛΗΣ</w:t>
      </w:r>
    </w:p>
    <w:p w:rsidR="00EE4CAD" w:rsidRDefault="00EE4CAD" w:rsidP="00951528">
      <w:pPr>
        <w:ind w:right="-357"/>
        <w:jc w:val="both"/>
        <w:rPr>
          <w:rFonts w:asciiTheme="minorHAnsi" w:hAnsiTheme="minorHAnsi" w:cs="Arial"/>
          <w:b/>
          <w:szCs w:val="24"/>
        </w:rPr>
      </w:pPr>
      <w:r w:rsidRPr="00EB1BED">
        <w:rPr>
          <w:rFonts w:asciiTheme="minorHAnsi" w:hAnsiTheme="minorHAnsi" w:cs="Arial"/>
          <w:b/>
          <w:szCs w:val="24"/>
        </w:rPr>
        <w:t>Εσωτερική Διανομή:</w:t>
      </w:r>
    </w:p>
    <w:p w:rsidR="006B3E6A" w:rsidRPr="00EB1BED" w:rsidRDefault="006B3E6A" w:rsidP="00951528">
      <w:pPr>
        <w:ind w:right="-357"/>
        <w:jc w:val="both"/>
        <w:rPr>
          <w:rFonts w:asciiTheme="minorHAnsi" w:hAnsiTheme="minorHAnsi" w:cs="Arial"/>
          <w:b/>
          <w:szCs w:val="24"/>
        </w:rPr>
      </w:pPr>
    </w:p>
    <w:p w:rsidR="006B3E6A" w:rsidRPr="006B3E6A" w:rsidRDefault="006B3E6A" w:rsidP="00951528">
      <w:pPr>
        <w:pStyle w:val="a7"/>
        <w:numPr>
          <w:ilvl w:val="0"/>
          <w:numId w:val="1"/>
        </w:numPr>
        <w:ind w:right="-357"/>
        <w:jc w:val="both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>Γραφείο κ. Υπουργού</w:t>
      </w:r>
    </w:p>
    <w:p w:rsidR="00481C4B" w:rsidRPr="006B3E6A" w:rsidRDefault="00481C4B" w:rsidP="00951528">
      <w:pPr>
        <w:pStyle w:val="a7"/>
        <w:numPr>
          <w:ilvl w:val="0"/>
          <w:numId w:val="1"/>
        </w:numPr>
        <w:ind w:right="-357"/>
        <w:jc w:val="both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>Γραφείο κ. Γεν. Γραμματέα</w:t>
      </w:r>
    </w:p>
    <w:p w:rsidR="00423B7F" w:rsidRPr="00423B7F" w:rsidRDefault="00EE4CAD" w:rsidP="00951528">
      <w:pPr>
        <w:pStyle w:val="a7"/>
        <w:numPr>
          <w:ilvl w:val="0"/>
          <w:numId w:val="1"/>
        </w:numPr>
        <w:ind w:right="-357"/>
        <w:jc w:val="both"/>
        <w:rPr>
          <w:rFonts w:asciiTheme="minorHAnsi" w:hAnsiTheme="minorHAnsi" w:cs="Arial"/>
          <w:b/>
          <w:szCs w:val="24"/>
        </w:rPr>
      </w:pPr>
      <w:r w:rsidRPr="00EB1BED">
        <w:rPr>
          <w:rFonts w:asciiTheme="minorHAnsi" w:hAnsiTheme="minorHAnsi" w:cs="Arial"/>
          <w:szCs w:val="24"/>
        </w:rPr>
        <w:t xml:space="preserve">Τμήμα Β’ Ιδιωτικής </w:t>
      </w:r>
      <w:r w:rsidR="004F2DE1">
        <w:rPr>
          <w:rFonts w:asciiTheme="minorHAnsi" w:hAnsiTheme="minorHAnsi" w:cs="Arial"/>
          <w:szCs w:val="24"/>
        </w:rPr>
        <w:t>Π</w:t>
      </w:r>
      <w:r w:rsidRPr="00EB1BED">
        <w:rPr>
          <w:rFonts w:asciiTheme="minorHAnsi" w:hAnsiTheme="minorHAnsi" w:cs="Arial"/>
          <w:szCs w:val="24"/>
        </w:rPr>
        <w:t>/θμιας Εκπαίδευσης</w:t>
      </w:r>
      <w:r w:rsidR="00160111" w:rsidRPr="00EB1BED">
        <w:rPr>
          <w:rFonts w:asciiTheme="minorHAnsi" w:hAnsiTheme="minorHAnsi" w:cs="Arial"/>
          <w:szCs w:val="24"/>
        </w:rPr>
        <w:t xml:space="preserve">     </w:t>
      </w:r>
    </w:p>
    <w:p w:rsidR="0030695D" w:rsidRPr="0030695D" w:rsidRDefault="00423B7F" w:rsidP="00951528">
      <w:pPr>
        <w:pStyle w:val="a7"/>
        <w:numPr>
          <w:ilvl w:val="0"/>
          <w:numId w:val="1"/>
        </w:numPr>
        <w:ind w:right="-357"/>
        <w:jc w:val="both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>Τμήμα Β΄</w:t>
      </w:r>
      <w:r w:rsidR="0008145E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Ιδιωτικής </w:t>
      </w:r>
      <w:r w:rsidR="004F2DE1">
        <w:rPr>
          <w:rFonts w:asciiTheme="minorHAnsi" w:hAnsiTheme="minorHAnsi" w:cs="Arial"/>
          <w:szCs w:val="24"/>
        </w:rPr>
        <w:t>Δ</w:t>
      </w:r>
      <w:r>
        <w:rPr>
          <w:rFonts w:asciiTheme="minorHAnsi" w:hAnsiTheme="minorHAnsi" w:cs="Arial"/>
          <w:szCs w:val="24"/>
        </w:rPr>
        <w:t>/θμιας Εκπαίδευσης</w:t>
      </w:r>
      <w:r w:rsidR="00160111" w:rsidRPr="00EB1BED">
        <w:rPr>
          <w:rFonts w:asciiTheme="minorHAnsi" w:hAnsiTheme="minorHAnsi" w:cs="Arial"/>
          <w:szCs w:val="24"/>
        </w:rPr>
        <w:t xml:space="preserve"> </w:t>
      </w:r>
    </w:p>
    <w:p w:rsidR="00E10C92" w:rsidRPr="007826EF" w:rsidRDefault="0030695D" w:rsidP="0030695D">
      <w:pPr>
        <w:pStyle w:val="a7"/>
        <w:ind w:right="-357"/>
        <w:jc w:val="both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 w:val="20"/>
        </w:rPr>
        <w:t>[Δημοσιεύτηκε στο ΦΕΚ 1956 τ. Β΄/30/6/2016]</w:t>
      </w:r>
      <w:r w:rsidR="00160111" w:rsidRPr="00EB1BED">
        <w:rPr>
          <w:rFonts w:asciiTheme="minorHAnsi" w:hAnsiTheme="minorHAnsi" w:cs="Arial"/>
          <w:szCs w:val="24"/>
        </w:rPr>
        <w:t xml:space="preserve">              </w:t>
      </w:r>
    </w:p>
    <w:p w:rsidR="007826EF" w:rsidRDefault="007826EF" w:rsidP="007826EF">
      <w:pPr>
        <w:pStyle w:val="a7"/>
        <w:ind w:right="-357"/>
        <w:jc w:val="both"/>
        <w:rPr>
          <w:rFonts w:asciiTheme="minorHAnsi" w:hAnsiTheme="minorHAnsi" w:cs="Arial"/>
          <w:szCs w:val="24"/>
        </w:rPr>
      </w:pPr>
    </w:p>
    <w:p w:rsidR="000B1F52" w:rsidRDefault="000B1F52" w:rsidP="007826EF">
      <w:pPr>
        <w:pStyle w:val="a7"/>
        <w:ind w:right="-357"/>
        <w:jc w:val="both"/>
        <w:rPr>
          <w:rFonts w:asciiTheme="minorHAnsi" w:hAnsiTheme="minorHAnsi" w:cs="Arial"/>
          <w:szCs w:val="24"/>
        </w:rPr>
      </w:pPr>
    </w:p>
    <w:sectPr w:rsidR="000B1F52" w:rsidSect="0049673A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851" w:right="747" w:bottom="720" w:left="1276" w:header="737" w:footer="73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F60" w:rsidRDefault="00864F60" w:rsidP="005B5E95">
      <w:r>
        <w:separator/>
      </w:r>
    </w:p>
  </w:endnote>
  <w:endnote w:type="continuationSeparator" w:id="1">
    <w:p w:rsidR="00864F60" w:rsidRDefault="00864F60" w:rsidP="005B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28" w:rsidRDefault="00327495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64D6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64D69">
      <w:rPr>
        <w:rStyle w:val="a3"/>
        <w:noProof/>
      </w:rPr>
      <w:t>1</w:t>
    </w:r>
    <w:r>
      <w:rPr>
        <w:rStyle w:val="a3"/>
      </w:rPr>
      <w:fldChar w:fldCharType="end"/>
    </w:r>
  </w:p>
  <w:p w:rsidR="00886128" w:rsidRDefault="00864F6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28" w:rsidRDefault="00327495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64D6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36A51">
      <w:rPr>
        <w:rStyle w:val="a3"/>
        <w:noProof/>
      </w:rPr>
      <w:t>3</w:t>
    </w:r>
    <w:r>
      <w:rPr>
        <w:rStyle w:val="a3"/>
      </w:rPr>
      <w:fldChar w:fldCharType="end"/>
    </w:r>
  </w:p>
  <w:p w:rsidR="00886128" w:rsidRDefault="00864F6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F60" w:rsidRDefault="00864F60" w:rsidP="005B5E95">
      <w:r>
        <w:separator/>
      </w:r>
    </w:p>
  </w:footnote>
  <w:footnote w:type="continuationSeparator" w:id="1">
    <w:p w:rsidR="00864F60" w:rsidRDefault="00864F60" w:rsidP="005B5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28" w:rsidRDefault="0032749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64D6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64D69">
      <w:rPr>
        <w:rStyle w:val="a3"/>
        <w:noProof/>
      </w:rPr>
      <w:t>1</w:t>
    </w:r>
    <w:r>
      <w:rPr>
        <w:rStyle w:val="a3"/>
      </w:rPr>
      <w:fldChar w:fldCharType="end"/>
    </w:r>
  </w:p>
  <w:p w:rsidR="00886128" w:rsidRDefault="00864F6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28" w:rsidRDefault="00864F6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75BBB"/>
    <w:multiLevelType w:val="hybridMultilevel"/>
    <w:tmpl w:val="37BCA7E0"/>
    <w:lvl w:ilvl="0" w:tplc="C79E6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C25"/>
    <w:rsid w:val="000049EA"/>
    <w:rsid w:val="00024B18"/>
    <w:rsid w:val="00024B1C"/>
    <w:rsid w:val="000328D0"/>
    <w:rsid w:val="00033CDF"/>
    <w:rsid w:val="00040461"/>
    <w:rsid w:val="00047F2A"/>
    <w:rsid w:val="00052A11"/>
    <w:rsid w:val="000634B3"/>
    <w:rsid w:val="000643EC"/>
    <w:rsid w:val="00070693"/>
    <w:rsid w:val="00075879"/>
    <w:rsid w:val="000778A1"/>
    <w:rsid w:val="0008145E"/>
    <w:rsid w:val="00083093"/>
    <w:rsid w:val="000837A4"/>
    <w:rsid w:val="00084A0B"/>
    <w:rsid w:val="000879F1"/>
    <w:rsid w:val="00090917"/>
    <w:rsid w:val="000A0DB2"/>
    <w:rsid w:val="000A0E53"/>
    <w:rsid w:val="000B1F52"/>
    <w:rsid w:val="000B61EC"/>
    <w:rsid w:val="000B7EB4"/>
    <w:rsid w:val="000C0BDA"/>
    <w:rsid w:val="000C36DE"/>
    <w:rsid w:val="000C4BF1"/>
    <w:rsid w:val="000C568E"/>
    <w:rsid w:val="000D4A20"/>
    <w:rsid w:val="000F04B1"/>
    <w:rsid w:val="000F217F"/>
    <w:rsid w:val="000F314C"/>
    <w:rsid w:val="001033F9"/>
    <w:rsid w:val="00103D70"/>
    <w:rsid w:val="00104494"/>
    <w:rsid w:val="00106B92"/>
    <w:rsid w:val="001105D0"/>
    <w:rsid w:val="001213FB"/>
    <w:rsid w:val="00151396"/>
    <w:rsid w:val="00152AA0"/>
    <w:rsid w:val="00160111"/>
    <w:rsid w:val="00160F0A"/>
    <w:rsid w:val="00167F04"/>
    <w:rsid w:val="00170A60"/>
    <w:rsid w:val="00176A26"/>
    <w:rsid w:val="00185ABE"/>
    <w:rsid w:val="00190B35"/>
    <w:rsid w:val="00193CB8"/>
    <w:rsid w:val="001940E4"/>
    <w:rsid w:val="001957EE"/>
    <w:rsid w:val="001A19AA"/>
    <w:rsid w:val="001A40FE"/>
    <w:rsid w:val="001A4939"/>
    <w:rsid w:val="001B1189"/>
    <w:rsid w:val="001B1973"/>
    <w:rsid w:val="001B427F"/>
    <w:rsid w:val="001B6A5C"/>
    <w:rsid w:val="001C1B4C"/>
    <w:rsid w:val="001D1C44"/>
    <w:rsid w:val="001D546F"/>
    <w:rsid w:val="001F6A29"/>
    <w:rsid w:val="001F7706"/>
    <w:rsid w:val="00206A97"/>
    <w:rsid w:val="00220F03"/>
    <w:rsid w:val="00221628"/>
    <w:rsid w:val="002252BD"/>
    <w:rsid w:val="0023124F"/>
    <w:rsid w:val="00232BEA"/>
    <w:rsid w:val="00243DE0"/>
    <w:rsid w:val="0025116B"/>
    <w:rsid w:val="00267E57"/>
    <w:rsid w:val="0027663D"/>
    <w:rsid w:val="002865F3"/>
    <w:rsid w:val="002972A1"/>
    <w:rsid w:val="002A35DE"/>
    <w:rsid w:val="002A5E8C"/>
    <w:rsid w:val="002B27B2"/>
    <w:rsid w:val="002C1798"/>
    <w:rsid w:val="002C591E"/>
    <w:rsid w:val="002E1481"/>
    <w:rsid w:val="002E32A6"/>
    <w:rsid w:val="002F471D"/>
    <w:rsid w:val="002F52B0"/>
    <w:rsid w:val="002F5ACA"/>
    <w:rsid w:val="002F5EE4"/>
    <w:rsid w:val="002F6240"/>
    <w:rsid w:val="00305143"/>
    <w:rsid w:val="00306045"/>
    <w:rsid w:val="0030695D"/>
    <w:rsid w:val="00307A7E"/>
    <w:rsid w:val="00321BAA"/>
    <w:rsid w:val="00327495"/>
    <w:rsid w:val="00331785"/>
    <w:rsid w:val="003340A1"/>
    <w:rsid w:val="0033452F"/>
    <w:rsid w:val="00340070"/>
    <w:rsid w:val="00342BCA"/>
    <w:rsid w:val="00346667"/>
    <w:rsid w:val="003466A8"/>
    <w:rsid w:val="00353345"/>
    <w:rsid w:val="003561DD"/>
    <w:rsid w:val="003604BD"/>
    <w:rsid w:val="00361691"/>
    <w:rsid w:val="003625BF"/>
    <w:rsid w:val="003625CB"/>
    <w:rsid w:val="00373305"/>
    <w:rsid w:val="00373D59"/>
    <w:rsid w:val="00385B4E"/>
    <w:rsid w:val="00393D43"/>
    <w:rsid w:val="00397985"/>
    <w:rsid w:val="003A26B8"/>
    <w:rsid w:val="003B16B8"/>
    <w:rsid w:val="003B2616"/>
    <w:rsid w:val="003B358E"/>
    <w:rsid w:val="003C69D6"/>
    <w:rsid w:val="003E001E"/>
    <w:rsid w:val="003E12E1"/>
    <w:rsid w:val="003E1571"/>
    <w:rsid w:val="003E61BE"/>
    <w:rsid w:val="003F661E"/>
    <w:rsid w:val="004034A8"/>
    <w:rsid w:val="00410662"/>
    <w:rsid w:val="00415B47"/>
    <w:rsid w:val="00417241"/>
    <w:rsid w:val="00422E57"/>
    <w:rsid w:val="00423B7F"/>
    <w:rsid w:val="00425C46"/>
    <w:rsid w:val="0042797F"/>
    <w:rsid w:val="0043279F"/>
    <w:rsid w:val="00440249"/>
    <w:rsid w:val="00441CAF"/>
    <w:rsid w:val="004438D7"/>
    <w:rsid w:val="00444115"/>
    <w:rsid w:val="00444E5E"/>
    <w:rsid w:val="0044522D"/>
    <w:rsid w:val="00447226"/>
    <w:rsid w:val="004531E7"/>
    <w:rsid w:val="0045512C"/>
    <w:rsid w:val="004553CB"/>
    <w:rsid w:val="00455B73"/>
    <w:rsid w:val="0047338F"/>
    <w:rsid w:val="004748F7"/>
    <w:rsid w:val="004818BB"/>
    <w:rsid w:val="00481C4B"/>
    <w:rsid w:val="00496762"/>
    <w:rsid w:val="00497EE3"/>
    <w:rsid w:val="004A0BAC"/>
    <w:rsid w:val="004B1919"/>
    <w:rsid w:val="004B1ADD"/>
    <w:rsid w:val="004B37DA"/>
    <w:rsid w:val="004B3A7F"/>
    <w:rsid w:val="004B56DF"/>
    <w:rsid w:val="004C1D6B"/>
    <w:rsid w:val="004C58FC"/>
    <w:rsid w:val="004D0BC9"/>
    <w:rsid w:val="004D7C2F"/>
    <w:rsid w:val="004F2DE1"/>
    <w:rsid w:val="00503E7A"/>
    <w:rsid w:val="00504874"/>
    <w:rsid w:val="00510DEC"/>
    <w:rsid w:val="0051503D"/>
    <w:rsid w:val="005169DF"/>
    <w:rsid w:val="005264AC"/>
    <w:rsid w:val="005268C8"/>
    <w:rsid w:val="00531E84"/>
    <w:rsid w:val="00532BB6"/>
    <w:rsid w:val="005354AC"/>
    <w:rsid w:val="00536305"/>
    <w:rsid w:val="00543476"/>
    <w:rsid w:val="00554A0B"/>
    <w:rsid w:val="0056001C"/>
    <w:rsid w:val="00563682"/>
    <w:rsid w:val="005706C4"/>
    <w:rsid w:val="00577A8D"/>
    <w:rsid w:val="00591CE3"/>
    <w:rsid w:val="00594CA0"/>
    <w:rsid w:val="00595064"/>
    <w:rsid w:val="00596EF7"/>
    <w:rsid w:val="005A1E60"/>
    <w:rsid w:val="005A44C8"/>
    <w:rsid w:val="005B1D4A"/>
    <w:rsid w:val="005B5E95"/>
    <w:rsid w:val="005D0158"/>
    <w:rsid w:val="005D41BB"/>
    <w:rsid w:val="005F3A1A"/>
    <w:rsid w:val="00601ED2"/>
    <w:rsid w:val="00615156"/>
    <w:rsid w:val="006248E5"/>
    <w:rsid w:val="00633721"/>
    <w:rsid w:val="0063526D"/>
    <w:rsid w:val="00636066"/>
    <w:rsid w:val="006431B0"/>
    <w:rsid w:val="00643848"/>
    <w:rsid w:val="0064594B"/>
    <w:rsid w:val="0065215C"/>
    <w:rsid w:val="00660A1C"/>
    <w:rsid w:val="00660C39"/>
    <w:rsid w:val="00661EF1"/>
    <w:rsid w:val="00677BC7"/>
    <w:rsid w:val="00677BD3"/>
    <w:rsid w:val="00685A6E"/>
    <w:rsid w:val="006A0887"/>
    <w:rsid w:val="006A6F68"/>
    <w:rsid w:val="006A7587"/>
    <w:rsid w:val="006B09DE"/>
    <w:rsid w:val="006B3E6A"/>
    <w:rsid w:val="006B72C9"/>
    <w:rsid w:val="006C1837"/>
    <w:rsid w:val="006C5F7C"/>
    <w:rsid w:val="006E4D11"/>
    <w:rsid w:val="006F7810"/>
    <w:rsid w:val="00700109"/>
    <w:rsid w:val="007201D2"/>
    <w:rsid w:val="007205C1"/>
    <w:rsid w:val="00721A86"/>
    <w:rsid w:val="00723160"/>
    <w:rsid w:val="00723357"/>
    <w:rsid w:val="007321CC"/>
    <w:rsid w:val="007336C9"/>
    <w:rsid w:val="00743B1B"/>
    <w:rsid w:val="00745909"/>
    <w:rsid w:val="0075273E"/>
    <w:rsid w:val="00752BBD"/>
    <w:rsid w:val="00757986"/>
    <w:rsid w:val="00761D25"/>
    <w:rsid w:val="00762730"/>
    <w:rsid w:val="00767F1A"/>
    <w:rsid w:val="007718F4"/>
    <w:rsid w:val="00772B5D"/>
    <w:rsid w:val="00774E97"/>
    <w:rsid w:val="007826EF"/>
    <w:rsid w:val="00791A13"/>
    <w:rsid w:val="00796377"/>
    <w:rsid w:val="007B760E"/>
    <w:rsid w:val="007C0A84"/>
    <w:rsid w:val="007D3B40"/>
    <w:rsid w:val="007E52DB"/>
    <w:rsid w:val="007F1337"/>
    <w:rsid w:val="007F252A"/>
    <w:rsid w:val="00805172"/>
    <w:rsid w:val="00806641"/>
    <w:rsid w:val="008149FE"/>
    <w:rsid w:val="00817F71"/>
    <w:rsid w:val="008313C5"/>
    <w:rsid w:val="00832655"/>
    <w:rsid w:val="008330A6"/>
    <w:rsid w:val="00836A51"/>
    <w:rsid w:val="008405E8"/>
    <w:rsid w:val="008519DF"/>
    <w:rsid w:val="00854ADA"/>
    <w:rsid w:val="008618CC"/>
    <w:rsid w:val="00864D69"/>
    <w:rsid w:val="00864F60"/>
    <w:rsid w:val="0086561D"/>
    <w:rsid w:val="00866A2E"/>
    <w:rsid w:val="00871444"/>
    <w:rsid w:val="008744CE"/>
    <w:rsid w:val="00876B31"/>
    <w:rsid w:val="00877A14"/>
    <w:rsid w:val="008811CF"/>
    <w:rsid w:val="008B55C6"/>
    <w:rsid w:val="008B5FDD"/>
    <w:rsid w:val="008B6102"/>
    <w:rsid w:val="008B66C5"/>
    <w:rsid w:val="008B7378"/>
    <w:rsid w:val="008D77B5"/>
    <w:rsid w:val="008E559F"/>
    <w:rsid w:val="008E77AB"/>
    <w:rsid w:val="008F4E51"/>
    <w:rsid w:val="00907BF4"/>
    <w:rsid w:val="00912DE0"/>
    <w:rsid w:val="009246F0"/>
    <w:rsid w:val="009405ED"/>
    <w:rsid w:val="00941C08"/>
    <w:rsid w:val="00946D72"/>
    <w:rsid w:val="00951528"/>
    <w:rsid w:val="00955191"/>
    <w:rsid w:val="00956EF9"/>
    <w:rsid w:val="00970222"/>
    <w:rsid w:val="00976722"/>
    <w:rsid w:val="00976C83"/>
    <w:rsid w:val="009A784A"/>
    <w:rsid w:val="009A7ECD"/>
    <w:rsid w:val="009B1F53"/>
    <w:rsid w:val="009C3841"/>
    <w:rsid w:val="009C68E9"/>
    <w:rsid w:val="009C7FF5"/>
    <w:rsid w:val="009D55D6"/>
    <w:rsid w:val="009D69A6"/>
    <w:rsid w:val="009E3099"/>
    <w:rsid w:val="009E7950"/>
    <w:rsid w:val="00A20130"/>
    <w:rsid w:val="00A231B7"/>
    <w:rsid w:val="00A36CB4"/>
    <w:rsid w:val="00A50345"/>
    <w:rsid w:val="00A52442"/>
    <w:rsid w:val="00A602B9"/>
    <w:rsid w:val="00A73B6A"/>
    <w:rsid w:val="00A767E7"/>
    <w:rsid w:val="00A8110E"/>
    <w:rsid w:val="00A81B00"/>
    <w:rsid w:val="00A82B0F"/>
    <w:rsid w:val="00A83902"/>
    <w:rsid w:val="00A8763A"/>
    <w:rsid w:val="00AA6075"/>
    <w:rsid w:val="00AA6526"/>
    <w:rsid w:val="00AA7A56"/>
    <w:rsid w:val="00AB037B"/>
    <w:rsid w:val="00AB2441"/>
    <w:rsid w:val="00AB4BC6"/>
    <w:rsid w:val="00AB734B"/>
    <w:rsid w:val="00AD4251"/>
    <w:rsid w:val="00AE2F98"/>
    <w:rsid w:val="00AE325F"/>
    <w:rsid w:val="00AE32A4"/>
    <w:rsid w:val="00AF1CA2"/>
    <w:rsid w:val="00AF4D9B"/>
    <w:rsid w:val="00B03D7A"/>
    <w:rsid w:val="00B10DF7"/>
    <w:rsid w:val="00B11E59"/>
    <w:rsid w:val="00B21C6C"/>
    <w:rsid w:val="00B24BEF"/>
    <w:rsid w:val="00B35525"/>
    <w:rsid w:val="00B40100"/>
    <w:rsid w:val="00B42556"/>
    <w:rsid w:val="00B42642"/>
    <w:rsid w:val="00B532E3"/>
    <w:rsid w:val="00B54440"/>
    <w:rsid w:val="00B57846"/>
    <w:rsid w:val="00B61509"/>
    <w:rsid w:val="00B63FAD"/>
    <w:rsid w:val="00B657B9"/>
    <w:rsid w:val="00B71C74"/>
    <w:rsid w:val="00B73A12"/>
    <w:rsid w:val="00B742BD"/>
    <w:rsid w:val="00B74E7B"/>
    <w:rsid w:val="00B80C6C"/>
    <w:rsid w:val="00B858FD"/>
    <w:rsid w:val="00B91218"/>
    <w:rsid w:val="00B91C07"/>
    <w:rsid w:val="00B955CA"/>
    <w:rsid w:val="00B97DF1"/>
    <w:rsid w:val="00BA2457"/>
    <w:rsid w:val="00BA3B38"/>
    <w:rsid w:val="00BA45C8"/>
    <w:rsid w:val="00BB1D6F"/>
    <w:rsid w:val="00BC2BAB"/>
    <w:rsid w:val="00BE0DBD"/>
    <w:rsid w:val="00BE2440"/>
    <w:rsid w:val="00C04B10"/>
    <w:rsid w:val="00C12B80"/>
    <w:rsid w:val="00C16152"/>
    <w:rsid w:val="00C204B4"/>
    <w:rsid w:val="00C24428"/>
    <w:rsid w:val="00C25353"/>
    <w:rsid w:val="00C3219C"/>
    <w:rsid w:val="00C32684"/>
    <w:rsid w:val="00C3799A"/>
    <w:rsid w:val="00C45630"/>
    <w:rsid w:val="00C46B55"/>
    <w:rsid w:val="00C51759"/>
    <w:rsid w:val="00C66EAC"/>
    <w:rsid w:val="00C779CB"/>
    <w:rsid w:val="00C8073A"/>
    <w:rsid w:val="00C92733"/>
    <w:rsid w:val="00CB3279"/>
    <w:rsid w:val="00CC23EA"/>
    <w:rsid w:val="00CC6922"/>
    <w:rsid w:val="00CE04B1"/>
    <w:rsid w:val="00CE6E09"/>
    <w:rsid w:val="00CE7630"/>
    <w:rsid w:val="00CF52D0"/>
    <w:rsid w:val="00CF658B"/>
    <w:rsid w:val="00D00153"/>
    <w:rsid w:val="00D0644D"/>
    <w:rsid w:val="00D15976"/>
    <w:rsid w:val="00D216A6"/>
    <w:rsid w:val="00D2299C"/>
    <w:rsid w:val="00D30382"/>
    <w:rsid w:val="00D35BE8"/>
    <w:rsid w:val="00D50235"/>
    <w:rsid w:val="00D508D6"/>
    <w:rsid w:val="00D561B3"/>
    <w:rsid w:val="00D577A1"/>
    <w:rsid w:val="00D629F8"/>
    <w:rsid w:val="00D713A9"/>
    <w:rsid w:val="00D80C02"/>
    <w:rsid w:val="00D81F7F"/>
    <w:rsid w:val="00D84435"/>
    <w:rsid w:val="00D90675"/>
    <w:rsid w:val="00DC5E28"/>
    <w:rsid w:val="00DD01C3"/>
    <w:rsid w:val="00DD3470"/>
    <w:rsid w:val="00DE376A"/>
    <w:rsid w:val="00DE55DE"/>
    <w:rsid w:val="00DF593D"/>
    <w:rsid w:val="00DF7C13"/>
    <w:rsid w:val="00E10C92"/>
    <w:rsid w:val="00E14B5A"/>
    <w:rsid w:val="00E16E87"/>
    <w:rsid w:val="00E20664"/>
    <w:rsid w:val="00E24C04"/>
    <w:rsid w:val="00E31573"/>
    <w:rsid w:val="00E330A6"/>
    <w:rsid w:val="00E41090"/>
    <w:rsid w:val="00E4275B"/>
    <w:rsid w:val="00E427D4"/>
    <w:rsid w:val="00E43F0D"/>
    <w:rsid w:val="00E573B5"/>
    <w:rsid w:val="00E57B5F"/>
    <w:rsid w:val="00E64ED1"/>
    <w:rsid w:val="00E66B8D"/>
    <w:rsid w:val="00E66C25"/>
    <w:rsid w:val="00E70F08"/>
    <w:rsid w:val="00E73448"/>
    <w:rsid w:val="00E73725"/>
    <w:rsid w:val="00E76FA9"/>
    <w:rsid w:val="00E77C2D"/>
    <w:rsid w:val="00E82E22"/>
    <w:rsid w:val="00E83160"/>
    <w:rsid w:val="00E840C0"/>
    <w:rsid w:val="00E84393"/>
    <w:rsid w:val="00E861FB"/>
    <w:rsid w:val="00E86230"/>
    <w:rsid w:val="00E87436"/>
    <w:rsid w:val="00EA4589"/>
    <w:rsid w:val="00EA5712"/>
    <w:rsid w:val="00EB1BED"/>
    <w:rsid w:val="00EB5A65"/>
    <w:rsid w:val="00EC0981"/>
    <w:rsid w:val="00ED47CC"/>
    <w:rsid w:val="00ED5B20"/>
    <w:rsid w:val="00EE2819"/>
    <w:rsid w:val="00EE3E84"/>
    <w:rsid w:val="00EE4CAD"/>
    <w:rsid w:val="00EE5487"/>
    <w:rsid w:val="00EF1500"/>
    <w:rsid w:val="00EF382A"/>
    <w:rsid w:val="00EF5895"/>
    <w:rsid w:val="00F01045"/>
    <w:rsid w:val="00F02726"/>
    <w:rsid w:val="00F03389"/>
    <w:rsid w:val="00F0496D"/>
    <w:rsid w:val="00F1251A"/>
    <w:rsid w:val="00F1318F"/>
    <w:rsid w:val="00F2027D"/>
    <w:rsid w:val="00F228CF"/>
    <w:rsid w:val="00F33B82"/>
    <w:rsid w:val="00F425E7"/>
    <w:rsid w:val="00F43F60"/>
    <w:rsid w:val="00F52724"/>
    <w:rsid w:val="00F6232F"/>
    <w:rsid w:val="00F721C1"/>
    <w:rsid w:val="00F760DC"/>
    <w:rsid w:val="00F84151"/>
    <w:rsid w:val="00F86454"/>
    <w:rsid w:val="00F909FE"/>
    <w:rsid w:val="00F94C26"/>
    <w:rsid w:val="00F96682"/>
    <w:rsid w:val="00F970A3"/>
    <w:rsid w:val="00FA7C8D"/>
    <w:rsid w:val="00FB0FFF"/>
    <w:rsid w:val="00FB2B11"/>
    <w:rsid w:val="00FB641E"/>
    <w:rsid w:val="00FB6E3E"/>
    <w:rsid w:val="00FC0939"/>
    <w:rsid w:val="00FC4D16"/>
    <w:rsid w:val="00FD1556"/>
    <w:rsid w:val="00FD2242"/>
    <w:rsid w:val="00FD242B"/>
    <w:rsid w:val="00FD5FFF"/>
    <w:rsid w:val="00FE512D"/>
    <w:rsid w:val="00FE7711"/>
    <w:rsid w:val="00FF1E0B"/>
    <w:rsid w:val="00FF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2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6C25"/>
  </w:style>
  <w:style w:type="paragraph" w:styleId="a4">
    <w:name w:val="header"/>
    <w:basedOn w:val="a"/>
    <w:link w:val="Char"/>
    <w:rsid w:val="00E66C2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E66C25"/>
    <w:rPr>
      <w:rFonts w:ascii="New York" w:eastAsia="Times New Roman" w:hAnsi="New York" w:cs="Times New Roman"/>
      <w:sz w:val="24"/>
      <w:szCs w:val="20"/>
      <w:lang w:eastAsia="el-GR"/>
    </w:rPr>
  </w:style>
  <w:style w:type="paragraph" w:styleId="a5">
    <w:name w:val="footer"/>
    <w:basedOn w:val="a"/>
    <w:link w:val="Char0"/>
    <w:rsid w:val="00E66C2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E66C25"/>
    <w:rPr>
      <w:rFonts w:ascii="New York" w:eastAsia="Times New Roman" w:hAnsi="New York" w:cs="Times New Roman"/>
      <w:sz w:val="24"/>
      <w:szCs w:val="20"/>
      <w:lang w:eastAsia="el-GR"/>
    </w:rPr>
  </w:style>
  <w:style w:type="paragraph" w:styleId="2">
    <w:name w:val="Body Text Indent 2"/>
    <w:basedOn w:val="a"/>
    <w:link w:val="2Char"/>
    <w:rsid w:val="00E66C25"/>
    <w:pPr>
      <w:ind w:firstLine="284"/>
      <w:jc w:val="both"/>
    </w:pPr>
    <w:rPr>
      <w:rFonts w:ascii="Times New Roman" w:hAnsi="Times New Roman"/>
    </w:rPr>
  </w:style>
  <w:style w:type="character" w:customStyle="1" w:styleId="2Char">
    <w:name w:val="Σώμα κείμενου με εσοχή 2 Char"/>
    <w:basedOn w:val="a0"/>
    <w:link w:val="2"/>
    <w:rsid w:val="00E66C25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">
    <w:name w:val="Hyperlink"/>
    <w:basedOn w:val="a0"/>
    <w:rsid w:val="00E66C2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66C2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66C25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B16B8"/>
    <w:pPr>
      <w:ind w:left="720"/>
      <w:contextualSpacing/>
    </w:pPr>
  </w:style>
  <w:style w:type="table" w:styleId="a8">
    <w:name w:val="Table Grid"/>
    <w:basedOn w:val="a1"/>
    <w:uiPriority w:val="59"/>
    <w:rsid w:val="002F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udonpe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B9297-A7FE-49F1-B6E1-B1D842D0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pyspe</cp:lastModifiedBy>
  <cp:revision>2</cp:revision>
  <cp:lastPrinted>2016-05-27T10:41:00Z</cp:lastPrinted>
  <dcterms:created xsi:type="dcterms:W3CDTF">2016-07-06T06:39:00Z</dcterms:created>
  <dcterms:modified xsi:type="dcterms:W3CDTF">2016-07-06T06:39:00Z</dcterms:modified>
</cp:coreProperties>
</file>