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bookmarkStart w:id="0" w:name="OLE_LINK1"/>
      <w:bookmarkStart w:id="1" w:name="OLE_LINK2"/>
      <w:bookmarkStart w:id="2" w:name="OLE_LINK3"/>
      <w:r w:rsidRPr="00D73CD8">
        <w:rPr>
          <w:rFonts w:ascii="Verdana" w:eastAsia="Times New Roman" w:hAnsi="Verdana" w:cs="Times New Roman"/>
          <w:color w:val="0C231A"/>
        </w:rPr>
        <w:t>ΝΟΜΙΚΟ ΣΥΜΒΟΥΛΙΟ ΤΟΥ ΚΡΑΤΟΥΣ</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Αριθμός Γνωμοδοτήσεως 247/1997</w:t>
      </w:r>
    </w:p>
    <w:bookmarkEnd w:id="0"/>
    <w:bookmarkEnd w:id="1"/>
    <w:bookmarkEnd w:id="2"/>
    <w:p w:rsidR="00BD6D7C" w:rsidRPr="00D73CD8" w:rsidRDefault="00BD6D7C" w:rsidP="00BD6D7C">
      <w:pPr>
        <w:shd w:val="clear" w:color="auto" w:fill="F9FAF5"/>
        <w:spacing w:after="0" w:line="240" w:lineRule="auto"/>
        <w:ind w:firstLine="360"/>
        <w:jc w:val="center"/>
        <w:rPr>
          <w:rFonts w:ascii="Verdana" w:eastAsia="Times New Roman" w:hAnsi="Verdana" w:cs="Times New Roman"/>
          <w:color w:val="0C231A"/>
        </w:rPr>
      </w:pPr>
      <w:r w:rsidRPr="00D73CD8">
        <w:rPr>
          <w:rFonts w:ascii="Verdana" w:eastAsia="Times New Roman" w:hAnsi="Verdana" w:cs="Times New Roman"/>
          <w:color w:val="0C231A"/>
        </w:rPr>
        <w:t>το ΝΟΜΙΚΟ ΣΥΜΒΟΥΛΙΟ ΤΟΥ ΚΡΑΤΟΥΣ</w:t>
      </w:r>
      <w:r w:rsidRPr="00D73CD8">
        <w:rPr>
          <w:rFonts w:ascii="Verdana" w:eastAsia="Times New Roman" w:hAnsi="Verdana" w:cs="Times New Roman"/>
          <w:color w:val="0C231A"/>
        </w:rPr>
        <w:br/>
        <w:t>Α' ΤΜΗΜΑ</w:t>
      </w:r>
      <w:r w:rsidRPr="00D73CD8">
        <w:rPr>
          <w:rFonts w:ascii="Verdana" w:eastAsia="Times New Roman" w:hAnsi="Verdana" w:cs="Times New Roman"/>
          <w:color w:val="0C231A"/>
        </w:rPr>
        <w:br/>
        <w:t>Συνεδρίαση της 12-5-1997</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Σύνθεση: (...)</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proofErr w:type="spellStart"/>
      <w:r w:rsidRPr="00D73CD8">
        <w:rPr>
          <w:rFonts w:ascii="Verdana" w:eastAsia="Times New Roman" w:hAnsi="Verdana" w:cs="Times New Roman"/>
          <w:color w:val="0C231A"/>
        </w:rPr>
        <w:t>Αρίθμ</w:t>
      </w:r>
      <w:proofErr w:type="spellEnd"/>
      <w:r w:rsidRPr="00D73CD8">
        <w:rPr>
          <w:rFonts w:ascii="Verdana" w:eastAsia="Times New Roman" w:hAnsi="Verdana" w:cs="Times New Roman"/>
          <w:color w:val="0C231A"/>
        </w:rPr>
        <w:t xml:space="preserve">. ερωτήματος : Δ2/151 /8.1.1997 Υπουργείου Εθνικής Παιδείας και </w:t>
      </w:r>
      <w:proofErr w:type="spellStart"/>
      <w:r w:rsidRPr="00D73CD8">
        <w:rPr>
          <w:rFonts w:ascii="Verdana" w:eastAsia="Times New Roman" w:hAnsi="Verdana" w:cs="Times New Roman"/>
          <w:color w:val="0C231A"/>
        </w:rPr>
        <w:t>Θρησκ</w:t>
      </w:r>
      <w:proofErr w:type="spellEnd"/>
      <w:r w:rsidRPr="00D73CD8">
        <w:rPr>
          <w:rFonts w:ascii="Verdana" w:eastAsia="Times New Roman" w:hAnsi="Verdana" w:cs="Times New Roman"/>
          <w:color w:val="0C231A"/>
        </w:rPr>
        <w:t>/των, διεύθυνση Β/</w:t>
      </w:r>
      <w:proofErr w:type="spellStart"/>
      <w:r w:rsidRPr="00D73CD8">
        <w:rPr>
          <w:rFonts w:ascii="Verdana" w:eastAsia="Times New Roman" w:hAnsi="Verdana" w:cs="Times New Roman"/>
          <w:color w:val="0C231A"/>
        </w:rPr>
        <w:t>θμιας</w:t>
      </w:r>
      <w:proofErr w:type="spellEnd"/>
      <w:r w:rsidRPr="00D73CD8">
        <w:rPr>
          <w:rFonts w:ascii="Verdana" w:eastAsia="Times New Roman" w:hAnsi="Verdana" w:cs="Times New Roman"/>
          <w:color w:val="0C231A"/>
        </w:rPr>
        <w:t xml:space="preserve"> Εκπαίδευσης.</w:t>
      </w:r>
    </w:p>
    <w:p w:rsidR="00BD6D7C" w:rsidRPr="00D73CD8" w:rsidRDefault="00BD6D7C" w:rsidP="00BD6D7C">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Περίληψη ερωτήματος:</w:t>
      </w:r>
      <w:r w:rsidRPr="00D73CD8">
        <w:rPr>
          <w:rFonts w:ascii="Verdana" w:eastAsia="Times New Roman" w:hAnsi="Verdana" w:cs="Times New Roman"/>
          <w:color w:val="0C231A"/>
        </w:rPr>
        <w:br/>
        <w:t> Α. Αν για τις κάτωθι κατηγορίες εκπαιδευ</w:t>
      </w:r>
      <w:r>
        <w:rPr>
          <w:rFonts w:ascii="Verdana" w:eastAsia="Times New Roman" w:hAnsi="Verdana" w:cs="Times New Roman"/>
          <w:color w:val="0C231A"/>
        </w:rPr>
        <w:t>τι</w:t>
      </w:r>
      <w:r w:rsidRPr="00D73CD8">
        <w:rPr>
          <w:rFonts w:ascii="Verdana" w:eastAsia="Times New Roman" w:hAnsi="Verdana" w:cs="Times New Roman"/>
          <w:color w:val="0C231A"/>
        </w:rPr>
        <w:t xml:space="preserve">κών και συγκεκριμένα: 1 ) του κλάδου Π Ε 14 - Ιατρών 2) του κλάδου ΠΕ 11- </w:t>
      </w:r>
      <w:proofErr w:type="spellStart"/>
      <w:r w:rsidRPr="00D73CD8">
        <w:rPr>
          <w:rFonts w:ascii="Verdana" w:eastAsia="Times New Roman" w:hAnsi="Verdana" w:cs="Times New Roman"/>
          <w:color w:val="0C231A"/>
        </w:rPr>
        <w:t>Φuσrκής</w:t>
      </w:r>
      <w:proofErr w:type="spellEnd"/>
      <w:r w:rsidRPr="00D73CD8">
        <w:rPr>
          <w:rFonts w:ascii="Verdana" w:eastAsia="Times New Roman" w:hAnsi="Verdana" w:cs="Times New Roman"/>
          <w:color w:val="0C231A"/>
        </w:rPr>
        <w:t xml:space="preserve"> αγωγής 3) του κλάδου ΠΕ - οικονομολόγων, 4) εκπαιδευτικού με σύμβαση εργασίας ιδιωτικού δικαίου ορισμένου ή αορίστου χρόνου 5) εκπαιδευτικού του κλάδου ΠΕ 4- Φυσικών, 6) των κλάδων ΠΕ 12-17 μηχανικών 7) εκπαιδευτικών ειδικοτήτων, όπως πολ</w:t>
      </w:r>
      <w:r>
        <w:rPr>
          <w:rFonts w:ascii="Verdana" w:eastAsia="Times New Roman" w:hAnsi="Verdana" w:cs="Times New Roman"/>
          <w:color w:val="0C231A"/>
        </w:rPr>
        <w:t>ι</w:t>
      </w:r>
      <w:r w:rsidRPr="00D73CD8">
        <w:rPr>
          <w:rFonts w:ascii="Verdana" w:eastAsia="Times New Roman" w:hAnsi="Verdana" w:cs="Times New Roman"/>
          <w:color w:val="0C231A"/>
        </w:rPr>
        <w:t>τικών μηχανικών, μηχανολόγων - ηλεκτρολόγων γεωλόγων και γεωπόνων, μπορούν κατά περίπτωση και κατόπιν αδείας να ασκούν ιδιωτικό έργα με αμοιβή.</w:t>
      </w:r>
      <w:r w:rsidRPr="00D73CD8">
        <w:rPr>
          <w:rFonts w:ascii="Verdana" w:eastAsia="Times New Roman" w:hAnsi="Verdana" w:cs="Times New Roman"/>
          <w:color w:val="0C231A"/>
        </w:rPr>
        <w:br/>
        <w:t xml:space="preserve"> Β. Σε περίπτωση χορηγήσεως αδείας </w:t>
      </w:r>
      <w:proofErr w:type="spellStart"/>
      <w:r w:rsidRPr="00D73CD8">
        <w:rPr>
          <w:rFonts w:ascii="Verdana" w:eastAsia="Times New Roman" w:hAnsi="Verdana" w:cs="Times New Roman"/>
          <w:color w:val="0C231A"/>
        </w:rPr>
        <w:t>κατ'εφαρμογή</w:t>
      </w:r>
      <w:proofErr w:type="spellEnd"/>
      <w:r w:rsidRPr="00D73CD8">
        <w:rPr>
          <w:rFonts w:ascii="Verdana" w:eastAsia="Times New Roman" w:hAnsi="Verdana" w:cs="Times New Roman"/>
          <w:color w:val="0C231A"/>
        </w:rPr>
        <w:t xml:space="preserve"> της παρ. 2 του άρθρου 77 του ΠΔ 611177, αν</w:t>
      </w:r>
      <w:r w:rsidRPr="00D73CD8">
        <w:rPr>
          <w:rFonts w:ascii="Verdana" w:eastAsia="Times New Roman" w:hAnsi="Verdana" w:cs="Times New Roman"/>
          <w:b/>
          <w:bCs/>
          <w:color w:val="0C231A"/>
        </w:rPr>
        <w:t> </w:t>
      </w:r>
      <w:bookmarkStart w:id="3" w:name="OLE_LINK4"/>
      <w:bookmarkStart w:id="4" w:name="OLE_LINK5"/>
      <w:bookmarkStart w:id="5" w:name="OLE_LINK6"/>
      <w:bookmarkStart w:id="6" w:name="_GoBack"/>
      <w:r w:rsidRPr="00D73CD8">
        <w:rPr>
          <w:rFonts w:ascii="Verdana" w:eastAsia="Times New Roman" w:hAnsi="Verdana" w:cs="Times New Roman"/>
          <w:b/>
          <w:bCs/>
          <w:color w:val="0C231A"/>
        </w:rPr>
        <w:t>η έκδοση δελτίου παροχής υπηρεσιών </w:t>
      </w:r>
      <w:bookmarkEnd w:id="3"/>
      <w:bookmarkEnd w:id="4"/>
      <w:bookmarkEnd w:id="5"/>
      <w:bookmarkEnd w:id="6"/>
      <w:r w:rsidRPr="00D73CD8">
        <w:rPr>
          <w:rFonts w:ascii="Verdana" w:eastAsia="Times New Roman" w:hAnsi="Verdana" w:cs="Times New Roman"/>
          <w:color w:val="0C231A"/>
        </w:rPr>
        <w:t>εκ μέρους των εκπαιδευτικών είναι εμπορική πράξη που εμπίπτει στην υπαγόρευση της παρ:·3 του άρθρου 77 του ΠΔ 611/1977</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Επί του ως άνω τεθέντος ερωτήματος το Ν.Σ.Κ. δια του </w:t>
      </w:r>
      <w:proofErr w:type="spellStart"/>
      <w:r w:rsidRPr="00D73CD8">
        <w:rPr>
          <w:rFonts w:ascii="Verdana" w:eastAsia="Times New Roman" w:hAnsi="Verdana" w:cs="Times New Roman"/>
          <w:color w:val="0C231A"/>
        </w:rPr>
        <w:t>Α'Τμήματος</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εγνωμοδότησε</w:t>
      </w:r>
      <w:proofErr w:type="spellEnd"/>
      <w:r w:rsidRPr="00D73CD8">
        <w:rPr>
          <w:rFonts w:ascii="Verdana" w:eastAsia="Times New Roman" w:hAnsi="Verdana" w:cs="Times New Roman"/>
          <w:color w:val="0C231A"/>
        </w:rPr>
        <w:t xml:space="preserve"> ομοφώνως ως ακολούθως:</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proofErr w:type="spellStart"/>
      <w:r w:rsidRPr="00D73CD8">
        <w:rPr>
          <w:rFonts w:ascii="Verdana" w:eastAsia="Times New Roman" w:hAnsi="Verdana" w:cs="Times New Roman"/>
          <w:color w:val="0C231A"/>
        </w:rPr>
        <w:t>Στnv</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πργ</w:t>
      </w:r>
      <w:proofErr w:type="spellEnd"/>
      <w:r w:rsidRPr="00D73CD8">
        <w:rPr>
          <w:rFonts w:ascii="Verdana" w:eastAsia="Times New Roman" w:hAnsi="Verdana" w:cs="Times New Roman"/>
          <w:color w:val="0C231A"/>
        </w:rPr>
        <w:t xml:space="preserve"> 1 του άρθρου 77 του Υπαλληλικού Κώδικα τίθεται ως γενικός κανόνας η απαγόρευση στον εν υπηρεσία ή αδεία τελούντα υπάλληλο της ασκήσεως ιδιωτικού έργου ή εργασίας με αμοιβή με οποιονδήποτε νομικό τύπο κι </w:t>
      </w:r>
      <w:r>
        <w:rPr>
          <w:rFonts w:ascii="Verdana" w:eastAsia="Times New Roman" w:hAnsi="Verdana" w:cs="Times New Roman"/>
          <w:color w:val="0C231A"/>
        </w:rPr>
        <w:t>α</w:t>
      </w:r>
      <w:r w:rsidRPr="00D73CD8">
        <w:rPr>
          <w:rFonts w:ascii="Verdana" w:eastAsia="Times New Roman" w:hAnsi="Verdana" w:cs="Times New Roman"/>
          <w:color w:val="0C231A"/>
        </w:rPr>
        <w:t>ν λαμβάνει χώρα αυτή.</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Στην απαγόρευση δε αυτή εμπίπτει τόσο η παροχή εργασίας υπό συνεχή μορφή ( μίσθωση εργασίας), όσο και η μεμονωμένη ενέργεια με την εκτέλεση </w:t>
      </w:r>
      <w:proofErr w:type="spellStart"/>
      <w:r w:rsidRPr="00D73CD8">
        <w:rPr>
          <w:rFonts w:ascii="Verdana" w:eastAsia="Times New Roman" w:hAnsi="Verdana" w:cs="Times New Roman"/>
          <w:color w:val="0C231A"/>
        </w:rPr>
        <w:t>ωρ</w:t>
      </w:r>
      <w:r>
        <w:rPr>
          <w:rFonts w:ascii="Verdana" w:eastAsia="Times New Roman" w:hAnsi="Verdana" w:cs="Times New Roman"/>
          <w:color w:val="0C231A"/>
        </w:rPr>
        <w:t>ι</w:t>
      </w:r>
      <w:r w:rsidRPr="00D73CD8">
        <w:rPr>
          <w:rFonts w:ascii="Verdana" w:eastAsia="Times New Roman" w:hAnsi="Verdana" w:cs="Times New Roman"/>
          <w:color w:val="0C231A"/>
        </w:rPr>
        <w:t>σμένου</w:t>
      </w:r>
      <w:proofErr w:type="spellEnd"/>
      <w:r w:rsidRPr="00D73CD8">
        <w:rPr>
          <w:rFonts w:ascii="Verdana" w:eastAsia="Times New Roman" w:hAnsi="Verdana" w:cs="Times New Roman"/>
          <w:color w:val="0C231A"/>
        </w:rPr>
        <w:t xml:space="preserve"> έργου ( μίσθωση έργου).</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Περαιτέρω </w:t>
      </w:r>
      <w:proofErr w:type="spellStart"/>
      <w:r w:rsidRPr="00D73CD8">
        <w:rPr>
          <w:rFonts w:ascii="Verdana" w:eastAsia="Times New Roman" w:hAnsi="Verdana" w:cs="Times New Roman"/>
          <w:color w:val="0C231A"/>
        </w:rPr>
        <w:t>πργ</w:t>
      </w:r>
      <w:proofErr w:type="spellEnd"/>
      <w:r w:rsidRPr="00D73CD8">
        <w:rPr>
          <w:rFonts w:ascii="Verdana" w:eastAsia="Times New Roman" w:hAnsi="Verdana" w:cs="Times New Roman"/>
          <w:color w:val="0C231A"/>
        </w:rPr>
        <w:t xml:space="preserve"> 2 του ιδίου άρθρου, </w:t>
      </w:r>
      <w:proofErr w:type="spellStart"/>
      <w:r w:rsidRPr="00D73CD8">
        <w:rPr>
          <w:rFonts w:ascii="Verdana" w:eastAsia="Times New Roman" w:hAnsi="Verdana" w:cs="Times New Roman"/>
          <w:color w:val="0C231A"/>
        </w:rPr>
        <w:t>κατ'εξαίρεση</w:t>
      </w:r>
      <w:proofErr w:type="spellEnd"/>
      <w:r w:rsidRPr="00D73CD8">
        <w:rPr>
          <w:rFonts w:ascii="Verdana" w:eastAsia="Times New Roman" w:hAnsi="Verdana" w:cs="Times New Roman"/>
          <w:color w:val="0C231A"/>
        </w:rPr>
        <w:t xml:space="preserve"> του άνω απαγορευτικού κανόνα, επιτρέπεται η άσκη</w:t>
      </w:r>
      <w:r>
        <w:rPr>
          <w:rFonts w:ascii="Verdana" w:eastAsia="Times New Roman" w:hAnsi="Verdana" w:cs="Times New Roman"/>
          <w:color w:val="0C231A"/>
        </w:rPr>
        <w:t>σ</w:t>
      </w:r>
      <w:r w:rsidRPr="00D73CD8">
        <w:rPr>
          <w:rFonts w:ascii="Verdana" w:eastAsia="Times New Roman" w:hAnsi="Verdana" w:cs="Times New Roman"/>
          <w:color w:val="0C231A"/>
        </w:rPr>
        <w:t>η Ιδι</w:t>
      </w:r>
      <w:r>
        <w:rPr>
          <w:rFonts w:ascii="Verdana" w:eastAsia="Times New Roman" w:hAnsi="Verdana" w:cs="Times New Roman"/>
          <w:color w:val="0C231A"/>
        </w:rPr>
        <w:t>ω</w:t>
      </w:r>
      <w:r w:rsidRPr="00D73CD8">
        <w:rPr>
          <w:rFonts w:ascii="Verdana" w:eastAsia="Times New Roman" w:hAnsi="Verdana" w:cs="Times New Roman"/>
          <w:color w:val="0C231A"/>
        </w:rPr>
        <w:t xml:space="preserve">τικού έργου ή εργασίας με αμοιβή, υπό δύο ουσιαστικές και αθροιστικά συντρέχουσες προϋποθέσεις, ήτοι α) να μην είναι </w:t>
      </w:r>
      <w:proofErr w:type="spellStart"/>
      <w:r w:rsidRPr="00D73CD8">
        <w:rPr>
          <w:rFonts w:ascii="Verdana" w:eastAsia="Times New Roman" w:hAnsi="Verdana" w:cs="Times New Roman"/>
          <w:color w:val="0C231A"/>
        </w:rPr>
        <w:t>ασ</w:t>
      </w:r>
      <w:r>
        <w:rPr>
          <w:rFonts w:ascii="Verdana" w:eastAsia="Times New Roman" w:hAnsi="Verdana" w:cs="Times New Roman"/>
          <w:color w:val="0C231A"/>
        </w:rPr>
        <w:t>υ</w:t>
      </w:r>
      <w:r w:rsidRPr="00D73CD8">
        <w:rPr>
          <w:rFonts w:ascii="Verdana" w:eastAsia="Times New Roman" w:hAnsi="Verdana" w:cs="Times New Roman"/>
          <w:color w:val="0C231A"/>
        </w:rPr>
        <w:t>μβiβαστη</w:t>
      </w:r>
      <w:proofErr w:type="spellEnd"/>
      <w:r w:rsidRPr="00D73CD8">
        <w:rPr>
          <w:rFonts w:ascii="Verdana" w:eastAsia="Times New Roman" w:hAnsi="Verdana" w:cs="Times New Roman"/>
          <w:color w:val="0C231A"/>
        </w:rPr>
        <w:t xml:space="preserve"> προς τα καθήκοντα της θέσεως του υπαλλήλου και β) να </w:t>
      </w:r>
      <w:proofErr w:type="spellStart"/>
      <w:r w:rsidRPr="00D73CD8">
        <w:rPr>
          <w:rFonts w:ascii="Verdana" w:eastAsia="Times New Roman" w:hAnsi="Verdana" w:cs="Times New Roman"/>
          <w:color w:val="0C231A"/>
        </w:rPr>
        <w:t>μήν</w:t>
      </w:r>
      <w:proofErr w:type="spellEnd"/>
      <w:r w:rsidRPr="00D73CD8">
        <w:rPr>
          <w:rFonts w:ascii="Verdana" w:eastAsia="Times New Roman" w:hAnsi="Verdana" w:cs="Times New Roman"/>
          <w:color w:val="0C231A"/>
        </w:rPr>
        <w:t xml:space="preserve"> παρεμποδίζει από πλευράς χρονικής απασχόλησης ή λόγω άλλων δυσχερειών την ομαλή εκτέλεση της υπηρεσίας. Ειδικότερα για τους εκπαιδευτικούς τίθενται ( </w:t>
      </w:r>
      <w:proofErr w:type="spellStart"/>
      <w:r w:rsidRPr="00D73CD8">
        <w:rPr>
          <w:rFonts w:ascii="Verdana" w:eastAsia="Times New Roman" w:hAnsi="Verdana" w:cs="Times New Roman"/>
          <w:color w:val="0C231A"/>
        </w:rPr>
        <w:t>πργ</w:t>
      </w:r>
      <w:proofErr w:type="spellEnd"/>
      <w:r w:rsidRPr="00D73CD8">
        <w:rPr>
          <w:rFonts w:ascii="Verdana" w:eastAsia="Times New Roman" w:hAnsi="Verdana" w:cs="Times New Roman"/>
          <w:color w:val="0C231A"/>
        </w:rPr>
        <w:t xml:space="preserve"> 16 άρθρου 14 Ν. 1566/1985) δύο ακόμη πρόσθετες προϋποθέσεις για τη Χ</w:t>
      </w:r>
      <w:r>
        <w:rPr>
          <w:rFonts w:ascii="Verdana" w:eastAsia="Times New Roman" w:hAnsi="Verdana" w:cs="Times New Roman"/>
          <w:color w:val="0C231A"/>
        </w:rPr>
        <w:t>ο</w:t>
      </w:r>
      <w:r w:rsidRPr="00D73CD8">
        <w:rPr>
          <w:rFonts w:ascii="Verdana" w:eastAsia="Times New Roman" w:hAnsi="Verdana" w:cs="Times New Roman"/>
          <w:color w:val="0C231A"/>
        </w:rPr>
        <w:t xml:space="preserve">ρήγηση της άδειας αυτής και συγκεκριμένα η άδεια να μην αφορά διδασκαλία σε ιδιωτικά σχολεία ή φροντιστήρια και να έχουν προηγουμένως καλυφθεί με υπερωριακή διδασκαλία οι ανάγκες των δημοσίων σχολείων, δηλαδή η </w:t>
      </w:r>
      <w:proofErr w:type="spellStart"/>
      <w:r w:rsidRPr="00D73CD8">
        <w:rPr>
          <w:rFonts w:ascii="Verdana" w:eastAsia="Times New Roman" w:hAnsi="Verdana" w:cs="Times New Roman"/>
          <w:color w:val="0C231A"/>
        </w:rPr>
        <w:t>επ΄αμοιβή</w:t>
      </w:r>
      <w:proofErr w:type="spellEnd"/>
      <w:r w:rsidRPr="00D73CD8">
        <w:rPr>
          <w:rFonts w:ascii="Verdana" w:eastAsia="Times New Roman" w:hAnsi="Verdana" w:cs="Times New Roman"/>
          <w:color w:val="0C231A"/>
        </w:rPr>
        <w:t xml:space="preserve"> εργασία εκπαιδευτικού σε περίπτωση αδείας να μη παρεμποδίζει την δυνατότητα στο αρμόδιο όργανο να του αναθέσει κατά </w:t>
      </w:r>
      <w:proofErr w:type="spellStart"/>
      <w:r w:rsidRPr="00D73CD8">
        <w:rPr>
          <w:rFonts w:ascii="Verdana" w:eastAsia="Times New Roman" w:hAnsi="Verdana" w:cs="Times New Roman"/>
          <w:color w:val="0C231A"/>
        </w:rPr>
        <w:t>νόμον</w:t>
      </w:r>
      <w:proofErr w:type="spellEnd"/>
      <w:r w:rsidRPr="00D73CD8">
        <w:rPr>
          <w:rFonts w:ascii="Verdana" w:eastAsia="Times New Roman" w:hAnsi="Verdana" w:cs="Times New Roman"/>
          <w:color w:val="0C231A"/>
        </w:rPr>
        <w:t xml:space="preserve"> υπερωριακή απασχόληση, προς κάλυψη των ωρών του διδακτικού προγράμματος.</w:t>
      </w:r>
    </w:p>
    <w:p w:rsidR="00BD6D7C" w:rsidRPr="00D73CD8" w:rsidRDefault="00BD6D7C" w:rsidP="00BD6D7C">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Υπό τα ανωτέρω δεδομένα </w:t>
      </w:r>
      <w:proofErr w:type="spellStart"/>
      <w:r w:rsidRPr="00D73CD8">
        <w:rPr>
          <w:rFonts w:ascii="Verdana" w:eastAsia="Times New Roman" w:hAnsi="Verdana" w:cs="Times New Roman"/>
          <w:color w:val="0C231A"/>
        </w:rPr>
        <w:t>κατ΄αρχάς</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εφ'όσον</w:t>
      </w:r>
      <w:proofErr w:type="spellEnd"/>
      <w:r w:rsidRPr="00D73CD8">
        <w:rPr>
          <w:rFonts w:ascii="Verdana" w:eastAsia="Times New Roman" w:hAnsi="Verdana" w:cs="Times New Roman"/>
          <w:color w:val="0C231A"/>
        </w:rPr>
        <w:t>, οι εν θέματι εκπαιδευτικοί πληρούν τις ανωτέρω προϋποθέσεις, δικαιούνται κατόπιν</w:t>
      </w:r>
      <w:r w:rsidRPr="00D73CD8">
        <w:rPr>
          <w:rFonts w:ascii="Verdana" w:eastAsia="Times New Roman" w:hAnsi="Verdana" w:cs="Times New Roman"/>
          <w:color w:val="0C231A"/>
        </w:rPr>
        <w:br/>
        <w:t xml:space="preserve">χορηγήσεως αδείας κατά τη διαδικασία που προβλέπει η διάταξη της παρ.2 του άρθρου 77 του ΠΔ 611177 να ασκήσουν ιδιωτικό έργο, </w:t>
      </w:r>
      <w:proofErr w:type="spellStart"/>
      <w:r w:rsidRPr="00D73CD8">
        <w:rPr>
          <w:rFonts w:ascii="Verdana" w:eastAsia="Times New Roman" w:hAnsi="Verdana" w:cs="Times New Roman"/>
          <w:color w:val="0C231A"/>
        </w:rPr>
        <w:t>επ΄αμοιβή</w:t>
      </w:r>
      <w:proofErr w:type="spellEnd"/>
      <w:r w:rsidRPr="00D73CD8">
        <w:rPr>
          <w:rFonts w:ascii="Verdana" w:eastAsia="Times New Roman" w:hAnsi="Verdana" w:cs="Times New Roman"/>
          <w:color w:val="0C231A"/>
        </w:rPr>
        <w:t xml:space="preserve">, έστω και αν η πρόσθετη αυτή εργασία τους καθιστά ελεύθερους </w:t>
      </w:r>
      <w:r w:rsidRPr="00D73CD8">
        <w:rPr>
          <w:rFonts w:ascii="Verdana" w:eastAsia="Times New Roman" w:hAnsi="Verdana" w:cs="Times New Roman"/>
          <w:color w:val="0C231A"/>
        </w:rPr>
        <w:lastRenderedPageBreak/>
        <w:t xml:space="preserve">επαγγελματίες ή ιδιωτικούς υπαλλήλους, </w:t>
      </w:r>
      <w:proofErr w:type="spellStart"/>
      <w:r w:rsidRPr="00D73CD8">
        <w:rPr>
          <w:rFonts w:ascii="Verdana" w:eastAsia="Times New Roman" w:hAnsi="Verdana" w:cs="Times New Roman"/>
          <w:color w:val="0C231A"/>
        </w:rPr>
        <w:t>εφ'όσον</w:t>
      </w:r>
      <w:proofErr w:type="spellEnd"/>
      <w:r w:rsidRPr="00D73CD8">
        <w:rPr>
          <w:rFonts w:ascii="Verdana" w:eastAsia="Times New Roman" w:hAnsi="Verdana" w:cs="Times New Roman"/>
          <w:color w:val="0C231A"/>
        </w:rPr>
        <w:t xml:space="preserve"> μεταξύ των προϋποθέσεων για τη χορήγηση της αδείας δεν περιλαμβάνεται και αυτή ως αρνητική προϋπόθεση.</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Τέλος, </w:t>
      </w:r>
      <w:proofErr w:type="spellStart"/>
      <w:r w:rsidRPr="00D73CD8">
        <w:rPr>
          <w:rFonts w:ascii="Verdana" w:eastAsia="Times New Roman" w:hAnsi="Verdana" w:cs="Times New Roman"/>
          <w:color w:val="0C231A"/>
        </w:rPr>
        <w:t>εφ'όσον</w:t>
      </w:r>
      <w:proofErr w:type="spellEnd"/>
      <w:r w:rsidRPr="00D73CD8">
        <w:rPr>
          <w:rFonts w:ascii="Verdana" w:eastAsia="Times New Roman" w:hAnsi="Verdana" w:cs="Times New Roman"/>
          <w:color w:val="0C231A"/>
        </w:rPr>
        <w:t xml:space="preserve"> οι εν λόγω εκπαιδευτικοί αποκτήσουν άδεια για την επ' αμοιβή άσκηση έργου ή εργασίας και υποχρεούνται εκ της αιτίας αυτής να εκδώσουν δελτία παροχής υπηρεσιών, δεν εμπίπτουν στην απαγόρευση της παρ. 3 του άρθρο 77 του ΠΔ 611Π7, </w:t>
      </w:r>
      <w:proofErr w:type="spellStart"/>
      <w:r w:rsidRPr="00D73CD8">
        <w:rPr>
          <w:rFonts w:ascii="Verdana" w:eastAsia="Times New Roman" w:hAnsi="Verdana" w:cs="Times New Roman"/>
          <w:color w:val="0C231A"/>
        </w:rPr>
        <w:t>καθ'όσον</w:t>
      </w:r>
      <w:proofErr w:type="spellEnd"/>
      <w:r w:rsidRPr="00D73CD8">
        <w:rPr>
          <w:rFonts w:ascii="Verdana" w:eastAsia="Times New Roman" w:hAnsi="Verdana" w:cs="Times New Roman"/>
          <w:color w:val="0C231A"/>
        </w:rPr>
        <w:t xml:space="preserve"> η έκδοση του εν λόγω δελτίου δεν αποτελεί εμπορική πράξη και δεν προσδίδει άνευ ετέρου την ιδιότητα του εμπόρου, αλλά αποτελεί απλή απόδειξη παροχής υπηρεσιών για την ταμειακή, φορολογική και ασφαλιστική τακτοποίηση του επιτηδευματία και του μετά τούτου </w:t>
      </w:r>
      <w:proofErr w:type="spellStart"/>
      <w:r w:rsidRPr="00D73CD8">
        <w:rPr>
          <w:rFonts w:ascii="Verdana" w:eastAsia="Times New Roman" w:hAnsi="Verdana" w:cs="Times New Roman"/>
          <w:color w:val="0C231A"/>
        </w:rPr>
        <w:t>συναλλασομένου</w:t>
      </w:r>
      <w:proofErr w:type="spellEnd"/>
      <w:r w:rsidRPr="00D73CD8">
        <w:rPr>
          <w:rFonts w:ascii="Verdana" w:eastAsia="Times New Roman" w:hAnsi="Verdana" w:cs="Times New Roman"/>
          <w:color w:val="0C231A"/>
        </w:rPr>
        <w:t>.</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Επομένως, οι δημόσιοι εκπαιδευτικοί των </w:t>
      </w:r>
      <w:proofErr w:type="spellStart"/>
      <w:r w:rsidRPr="00D73CD8">
        <w:rPr>
          <w:rFonts w:ascii="Verdana" w:eastAsia="Times New Roman" w:hAnsi="Verdana" w:cs="Times New Roman"/>
          <w:color w:val="0C231A"/>
        </w:rPr>
        <w:t>προαναφερομένων</w:t>
      </w:r>
      <w:proofErr w:type="spellEnd"/>
      <w:r w:rsidRPr="00D73CD8">
        <w:rPr>
          <w:rFonts w:ascii="Verdana" w:eastAsia="Times New Roman" w:hAnsi="Verdana" w:cs="Times New Roman"/>
          <w:color w:val="0C231A"/>
        </w:rPr>
        <w:t xml:space="preserve"> ειδικοτήτων, μπορούν </w:t>
      </w:r>
      <w:proofErr w:type="spellStart"/>
      <w:r w:rsidRPr="00D73CD8">
        <w:rPr>
          <w:rFonts w:ascii="Verdana" w:eastAsia="Times New Roman" w:hAnsi="Verdana" w:cs="Times New Roman"/>
          <w:color w:val="0C231A"/>
        </w:rPr>
        <w:t>κατ΄αρχάς</w:t>
      </w:r>
      <w:proofErr w:type="spellEnd"/>
      <w:r w:rsidRPr="00D73CD8">
        <w:rPr>
          <w:rFonts w:ascii="Verdana" w:eastAsia="Times New Roman" w:hAnsi="Verdana" w:cs="Times New Roman"/>
          <w:color w:val="0C231A"/>
        </w:rPr>
        <w:t xml:space="preserve"> να παρέχουν τις υπηρεσίες τους εκτός εκπαίδευσης, </w:t>
      </w:r>
      <w:proofErr w:type="spellStart"/>
      <w:r w:rsidRPr="00D73CD8">
        <w:rPr>
          <w:rFonts w:ascii="Verdana" w:eastAsia="Times New Roman" w:hAnsi="Verdana" w:cs="Times New Roman"/>
          <w:color w:val="0C231A"/>
        </w:rPr>
        <w:t>εφ'όσον</w:t>
      </w:r>
      <w:proofErr w:type="spellEnd"/>
      <w:r w:rsidRPr="00D73CD8">
        <w:rPr>
          <w:rFonts w:ascii="Verdana" w:eastAsia="Times New Roman" w:hAnsi="Verdana" w:cs="Times New Roman"/>
          <w:color w:val="0C231A"/>
        </w:rPr>
        <w:t xml:space="preserve"> το αρμόδιο υπηρεσιακό συμβούλιο με </w:t>
      </w:r>
      <w:proofErr w:type="spellStart"/>
      <w:r w:rsidRPr="00D73CD8">
        <w:rPr>
          <w:rFonts w:ascii="Verdana" w:eastAsia="Times New Roman" w:hAnsi="Verdana" w:cs="Times New Roman"/>
          <w:color w:val="0C231A"/>
        </w:rPr>
        <w:t>αrτιολογημένη</w:t>
      </w:r>
      <w:proofErr w:type="spellEnd"/>
      <w:r w:rsidRPr="00D73CD8">
        <w:rPr>
          <w:rFonts w:ascii="Verdana" w:eastAsia="Times New Roman" w:hAnsi="Verdana" w:cs="Times New Roman"/>
          <w:color w:val="0C231A"/>
        </w:rPr>
        <w:t xml:space="preserve"> γνώμη κρίνει κατά περίπτωση, ότι συντρέχουν οι προϋποθέσεις των προαναφερθεισών διατάξεων, το οποίον άλλωστε Συμβούλιο κατά τον αυτόν τρόπο, δύναται να εισηγείται την ανάκληση ης χορηγηθείσης αδείας, όταν κρίνει </w:t>
      </w:r>
      <w:proofErr w:type="spellStart"/>
      <w:r w:rsidRPr="00D73CD8">
        <w:rPr>
          <w:rFonts w:ascii="Verdana" w:eastAsia="Times New Roman" w:hAnsi="Verdana" w:cs="Times New Roman"/>
          <w:color w:val="0C231A"/>
        </w:rPr>
        <w:t>όη</w:t>
      </w:r>
      <w:proofErr w:type="spellEnd"/>
      <w:r w:rsidRPr="00D73CD8">
        <w:rPr>
          <w:rFonts w:ascii="Verdana" w:eastAsia="Times New Roman" w:hAnsi="Verdana" w:cs="Times New Roman"/>
          <w:color w:val="0C231A"/>
        </w:rPr>
        <w:t xml:space="preserve"> εξέλιπαν οι λόγοι για τους οποίους </w:t>
      </w:r>
      <w:proofErr w:type="spellStart"/>
      <w:r w:rsidRPr="00D73CD8">
        <w:rPr>
          <w:rFonts w:ascii="Verdana" w:eastAsia="Times New Roman" w:hAnsi="Verdana" w:cs="Times New Roman"/>
          <w:color w:val="0C231A"/>
        </w:rPr>
        <w:t>εχορηγήθη</w:t>
      </w:r>
      <w:proofErr w:type="spellEnd"/>
      <w:r w:rsidRPr="00D73CD8">
        <w:rPr>
          <w:rFonts w:ascii="Verdana" w:eastAsia="Times New Roman" w:hAnsi="Verdana" w:cs="Times New Roman"/>
          <w:color w:val="0C231A"/>
        </w:rPr>
        <w:t xml:space="preserve"> η σχετική άδεια</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Επισημαίνεται εν προκειμένω, ότι η άδεια αυτή δεν αναπληρώνει τυχόν άλλες απαιτούμενες προϋποθέσεις, ούτε αναιρεί τυχόν υφιστάμενες απαγορεύσεις , βάσει των ειδικών διατάξεων που προβλέπονται ειδικά για την άσκηση του συγκεκριμένου κάθε φορά </w:t>
      </w:r>
      <w:proofErr w:type="spellStart"/>
      <w:r w:rsidRPr="00D73CD8">
        <w:rPr>
          <w:rFonts w:ascii="Verdana" w:eastAsia="Times New Roman" w:hAnsi="Verdana" w:cs="Times New Roman"/>
          <w:color w:val="0C231A"/>
        </w:rPr>
        <w:t>επ'αμοιβή</w:t>
      </w:r>
      <w:proofErr w:type="spellEnd"/>
      <w:r w:rsidRPr="00D73CD8">
        <w:rPr>
          <w:rFonts w:ascii="Verdana" w:eastAsia="Times New Roman" w:hAnsi="Verdana" w:cs="Times New Roman"/>
          <w:color w:val="0C231A"/>
        </w:rPr>
        <w:t xml:space="preserve"> ιδιωτικού έργου ή </w:t>
      </w:r>
      <w:proofErr w:type="spellStart"/>
      <w:r w:rsidRPr="00D73CD8">
        <w:rPr>
          <w:rFonts w:ascii="Verdana" w:eastAsia="Times New Roman" w:hAnsi="Verdana" w:cs="Times New Roman"/>
          <w:color w:val="0C231A"/>
        </w:rPr>
        <w:t>έργασίας</w:t>
      </w:r>
      <w:proofErr w:type="spellEnd"/>
      <w:r w:rsidRPr="00D73CD8">
        <w:rPr>
          <w:rFonts w:ascii="Verdana" w:eastAsia="Times New Roman" w:hAnsi="Verdana" w:cs="Times New Roman"/>
          <w:color w:val="0C231A"/>
        </w:rPr>
        <w:t>.</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Κατόπιν των ανωτέρω το Ν.Σ.Κ. </w:t>
      </w:r>
      <w:proofErr w:type="spellStart"/>
      <w:r w:rsidRPr="00D73CD8">
        <w:rPr>
          <w:rFonts w:ascii="Verdana" w:eastAsia="Times New Roman" w:hAnsi="Verdana" w:cs="Times New Roman"/>
          <w:color w:val="0C231A"/>
        </w:rPr>
        <w:t>εγνωμοδότησε</w:t>
      </w:r>
      <w:proofErr w:type="spellEnd"/>
      <w:r w:rsidRPr="00D73CD8">
        <w:rPr>
          <w:rFonts w:ascii="Verdana" w:eastAsia="Times New Roman" w:hAnsi="Verdana" w:cs="Times New Roman"/>
          <w:color w:val="0C231A"/>
        </w:rPr>
        <w:t xml:space="preserve"> ομοφώνως, ότι επί του πρώτου ερωτήματος αρμόζει η αναλυτική ανωτέρω διδομένη θετική απάντηση, επί δε του δευτέρου ερωτήματος η διδομένη αναλυτική αρνητική απάντηση.</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ΕΘΕΩΡΗΘΗ</w:t>
      </w:r>
    </w:p>
    <w:p w:rsidR="00BD6D7C" w:rsidRPr="00D73CD8" w:rsidRDefault="00BD6D7C" w:rsidP="00BD6D7C">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Αθήνα, 25-5-1997</w:t>
      </w:r>
    </w:p>
    <w:p w:rsidR="0087181F" w:rsidRDefault="0087181F"/>
    <w:sectPr w:rsidR="008718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D6D7C"/>
    <w:rsid w:val="0087181F"/>
    <w:rsid w:val="009A441E"/>
    <w:rsid w:val="00BD093F"/>
    <w:rsid w:val="00BD6D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6D6A8-1D37-45AC-AE2C-A59BBC59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693</Words>
  <Characters>3747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Χρήστης των Windows</cp:lastModifiedBy>
  <cp:revision>5</cp:revision>
  <dcterms:created xsi:type="dcterms:W3CDTF">2016-03-03T08:26:00Z</dcterms:created>
  <dcterms:modified xsi:type="dcterms:W3CDTF">2016-03-04T19:22:00Z</dcterms:modified>
</cp:coreProperties>
</file>