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77" w:rsidRPr="00D73CD8" w:rsidRDefault="00CA5877" w:rsidP="00CA5877">
      <w:pPr>
        <w:shd w:val="clear" w:color="auto" w:fill="F9FAF5"/>
        <w:spacing w:before="61" w:after="0" w:line="240" w:lineRule="auto"/>
        <w:ind w:firstLine="360"/>
        <w:jc w:val="right"/>
        <w:rPr>
          <w:rFonts w:ascii="Verdana" w:eastAsia="Times New Roman" w:hAnsi="Verdana" w:cs="Times New Roman"/>
          <w:color w:val="0C231A"/>
        </w:rPr>
      </w:pPr>
      <w:r w:rsidRPr="00D73CD8">
        <w:rPr>
          <w:rFonts w:ascii="Verdana" w:eastAsia="Times New Roman" w:hAnsi="Verdana" w:cs="Times New Roman"/>
          <w:color w:val="0C231A"/>
        </w:rPr>
        <w:t>Αρ.Πρωτ.Δ2/7199/12-01-2001/ΥΠΕΠΘ</w:t>
      </w:r>
    </w:p>
    <w:p w:rsidR="00CA5877" w:rsidRDefault="00CA5877" w:rsidP="003025A7">
      <w:pPr>
        <w:shd w:val="clear" w:color="auto" w:fill="F9FAF5"/>
        <w:spacing w:after="0" w:line="240" w:lineRule="auto"/>
        <w:rPr>
          <w:rFonts w:ascii="Verdana" w:eastAsia="Times New Roman" w:hAnsi="Verdana" w:cs="Times New Roman"/>
          <w:color w:val="0C231A"/>
        </w:rPr>
      </w:pPr>
    </w:p>
    <w:p w:rsidR="00CA5877" w:rsidRDefault="00CA5877" w:rsidP="003025A7">
      <w:pPr>
        <w:shd w:val="clear" w:color="auto" w:fill="F9FAF5"/>
        <w:spacing w:after="0" w:line="240" w:lineRule="auto"/>
        <w:rPr>
          <w:rFonts w:ascii="Verdana" w:eastAsia="Times New Roman" w:hAnsi="Verdana" w:cs="Times New Roman"/>
          <w:color w:val="0C231A"/>
        </w:rPr>
      </w:pPr>
    </w:p>
    <w:p w:rsidR="003025A7" w:rsidRPr="00D73CD8" w:rsidRDefault="003025A7" w:rsidP="003025A7">
      <w:pPr>
        <w:shd w:val="clear" w:color="auto" w:fill="F9FAF5"/>
        <w:spacing w:after="0" w:line="240" w:lineRule="auto"/>
        <w:rPr>
          <w:rFonts w:ascii="Verdana" w:eastAsia="Times New Roman" w:hAnsi="Verdana" w:cs="Times New Roman"/>
          <w:color w:val="0C231A"/>
        </w:rPr>
      </w:pPr>
      <w:r w:rsidRPr="00D73CD8">
        <w:rPr>
          <w:rFonts w:ascii="Verdana" w:eastAsia="Times New Roman" w:hAnsi="Verdana" w:cs="Times New Roman"/>
          <w:color w:val="0C231A"/>
        </w:rPr>
        <w:t>ΓΕΝΙΚΗ ΔΙΕΥΘΥΝΣΗ</w:t>
      </w:r>
      <w:r w:rsidRPr="00D73CD8">
        <w:rPr>
          <w:rFonts w:ascii="Verdana" w:eastAsia="Times New Roman" w:hAnsi="Verdana" w:cs="Times New Roman"/>
          <w:color w:val="0C231A"/>
        </w:rPr>
        <w:br/>
      </w:r>
      <w:proofErr w:type="spellStart"/>
      <w:r w:rsidRPr="00D73CD8">
        <w:rPr>
          <w:rFonts w:ascii="Verdana" w:eastAsia="Times New Roman" w:hAnsi="Verdana" w:cs="Times New Roman"/>
          <w:color w:val="0C231A"/>
        </w:rPr>
        <w:t>ΔΙΕΥΘΥΝΣΗ</w:t>
      </w:r>
      <w:proofErr w:type="spellEnd"/>
      <w:r w:rsidRPr="00D73CD8">
        <w:rPr>
          <w:rFonts w:ascii="Verdana" w:eastAsia="Times New Roman" w:hAnsi="Verdana" w:cs="Times New Roman"/>
          <w:color w:val="0C231A"/>
        </w:rPr>
        <w:t xml:space="preserve"> ΠΡΟΣΩΠΙΚΟΥ Δ.Ε. ΤΜΗΜΑ Β"</w:t>
      </w:r>
      <w:r w:rsidRPr="00D73CD8">
        <w:rPr>
          <w:rFonts w:ascii="Verdana" w:eastAsia="Times New Roman" w:hAnsi="Verdana" w:cs="Times New Roman"/>
          <w:color w:val="0C231A"/>
        </w:rPr>
        <w:br/>
        <w:t>Πληροφορίες: Λέκκα Ευγενία</w:t>
      </w:r>
      <w:r w:rsidRPr="00D73CD8">
        <w:rPr>
          <w:rFonts w:ascii="Verdana" w:eastAsia="Times New Roman" w:hAnsi="Verdana" w:cs="Times New Roman"/>
          <w:color w:val="0C231A"/>
        </w:rPr>
        <w:br/>
        <w:t>Τηλέφωνο: 3246321</w:t>
      </w:r>
      <w:r w:rsidRPr="00D73CD8">
        <w:rPr>
          <w:rFonts w:ascii="Verdana" w:eastAsia="Times New Roman" w:hAnsi="Verdana" w:cs="Times New Roman"/>
          <w:color w:val="0C231A"/>
        </w:rPr>
        <w:br/>
        <w:t>FAX: 32.48.264</w:t>
      </w:r>
      <w:r w:rsidRPr="00D73CD8">
        <w:rPr>
          <w:rFonts w:ascii="Verdana" w:eastAsia="Times New Roman" w:hAnsi="Verdana" w:cs="Times New Roman"/>
          <w:color w:val="0C231A"/>
        </w:rPr>
        <w:br/>
        <w:t>Αθήνα, 12.01.2001</w:t>
      </w:r>
    </w:p>
    <w:p w:rsidR="003025A7" w:rsidRPr="00D73CD8" w:rsidRDefault="003025A7" w:rsidP="003025A7">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ΘΕΜΑ : </w:t>
      </w:r>
      <w:bookmarkStart w:id="0" w:name="OLE_LINK11"/>
      <w:bookmarkStart w:id="1" w:name="OLE_LINK12"/>
      <w:bookmarkStart w:id="2" w:name="OLE_LINK13"/>
      <w:bookmarkStart w:id="3" w:name="_GoBack"/>
      <w:r w:rsidRPr="00D73CD8">
        <w:rPr>
          <w:rFonts w:ascii="Verdana" w:eastAsia="Times New Roman" w:hAnsi="Verdana" w:cs="Times New Roman"/>
          <w:b/>
          <w:bCs/>
          <w:color w:val="0C231A"/>
        </w:rPr>
        <w:t>Άσκηση ιδιωτικού έργου με αμοιβή</w:t>
      </w:r>
      <w:bookmarkEnd w:id="0"/>
      <w:bookmarkEnd w:id="1"/>
      <w:bookmarkEnd w:id="2"/>
      <w:bookmarkEnd w:id="3"/>
    </w:p>
    <w:p w:rsidR="003025A7" w:rsidRPr="00D73CD8" w:rsidRDefault="003025A7" w:rsidP="003025A7">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Σε απάντηση του αριθμ. Φ.1.1/292/25.1.2000 εγγράφου σας, που αφορούσε το παραπάνω θέμα, σας γνωρίζουμε ότι σύμφωνα με τα άρθρα 31 και 32 του ν.2683/99 και την αριθμ. 291/2000 Γνωμοδότηση του Νομικού Συμβουλίου του Κράτους επιτρέπεται η χορήγηση άδειας άσκησης ιδιωτικού έργου με αμοιβή, αν με σαφήνεια δηλώσει το φορέα εργασίας του και το ακριβές ωράριο απασχόλησης του, δεδομένου ότι η άδεια χορηγείται για συγκεκριμένο έργο ή εργασία με αμοιβή και μετά από σύμφωνη αιτιολογημένη γνώμη του υπηρεσιακού συμβουλίου και ανακαλείται με τον ίδιο τρόπο, πάντα με την προϋπόθεση ότι συμβιβάζεται με τα καθήκοντα της θέσης του υπαλλήλου και δεν παρεμποδίζει την ομαλή εκτέλεση της υπηρεσίας του και εν γένει δεν εμπίπτει στι</w:t>
      </w:r>
      <w:r>
        <w:rPr>
          <w:rFonts w:ascii="Verdana" w:eastAsia="Times New Roman" w:hAnsi="Verdana" w:cs="Times New Roman"/>
          <w:color w:val="0C231A"/>
        </w:rPr>
        <w:t>ς περιοριστικές διατάξεις των α</w:t>
      </w:r>
      <w:r w:rsidRPr="00D73CD8">
        <w:rPr>
          <w:rFonts w:ascii="Verdana" w:eastAsia="Times New Roman" w:hAnsi="Verdana" w:cs="Times New Roman"/>
          <w:color w:val="0C231A"/>
        </w:rPr>
        <w:t>νωτέρω διατάξεων.</w:t>
      </w:r>
    </w:p>
    <w:p w:rsidR="003025A7" w:rsidRPr="00D73CD8" w:rsidRDefault="003025A7" w:rsidP="003025A7">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Η σχετική άδεια χορηγείται από την υπηρεσία σας, γιατί εμπίπτει πλέον στην αρμοδιότητά σας, βάσει της αριθμ. ΣΤ5/56/13.11.2000 απόφασης του Υπ</w:t>
      </w:r>
      <w:r>
        <w:rPr>
          <w:rFonts w:ascii="Verdana" w:eastAsia="Times New Roman" w:hAnsi="Verdana" w:cs="Times New Roman"/>
          <w:color w:val="0C231A"/>
        </w:rPr>
        <w:t>ουργού Εθνικής Παιδείας και Θρη</w:t>
      </w:r>
      <w:r w:rsidRPr="00D73CD8">
        <w:rPr>
          <w:rFonts w:ascii="Verdana" w:eastAsia="Times New Roman" w:hAnsi="Verdana" w:cs="Times New Roman"/>
          <w:color w:val="0C231A"/>
        </w:rPr>
        <w:t>σκευμάτων που αφορά «Μεταβίβαση δικαιώματος υπογραφής με «εντολή Υπουργού» στους Προϊσταμένους των Δ/</w:t>
      </w:r>
      <w:proofErr w:type="spellStart"/>
      <w:r w:rsidRPr="00D73CD8">
        <w:rPr>
          <w:rFonts w:ascii="Verdana" w:eastAsia="Times New Roman" w:hAnsi="Verdana" w:cs="Times New Roman"/>
          <w:color w:val="0C231A"/>
        </w:rPr>
        <w:t>νσεων</w:t>
      </w:r>
      <w:proofErr w:type="spellEnd"/>
      <w:r w:rsidRPr="00D73CD8">
        <w:rPr>
          <w:rFonts w:ascii="Verdana" w:eastAsia="Times New Roman" w:hAnsi="Verdana" w:cs="Times New Roman"/>
          <w:color w:val="0C231A"/>
        </w:rPr>
        <w:t xml:space="preserve"> και Γραφείων Π/</w:t>
      </w:r>
      <w:proofErr w:type="spellStart"/>
      <w:r w:rsidRPr="00D73CD8">
        <w:rPr>
          <w:rFonts w:ascii="Verdana" w:eastAsia="Times New Roman" w:hAnsi="Verdana" w:cs="Times New Roman"/>
          <w:color w:val="0C231A"/>
        </w:rPr>
        <w:t>θμιας</w:t>
      </w:r>
      <w:proofErr w:type="spellEnd"/>
      <w:r w:rsidRPr="00D73CD8">
        <w:rPr>
          <w:rFonts w:ascii="Verdana" w:eastAsia="Times New Roman" w:hAnsi="Verdana" w:cs="Times New Roman"/>
          <w:color w:val="0C231A"/>
        </w:rPr>
        <w:t xml:space="preserve"> και Δ/θμιας Εκπ/σης των Νομών και Νομαρχιών» (ΦΕΚ 1409/17.11.2000 τ. Β").</w:t>
      </w:r>
    </w:p>
    <w:p w:rsidR="003025A7" w:rsidRPr="00D73CD8" w:rsidRDefault="003025A7" w:rsidP="003025A7">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Επίσης σας γνωρίζουμε ότι σύμφωνα με την αριθμ. 301/2000 Γνωμοδότηση του Νομικού Συμβουλίου του Κράτους, επιτρέπεται στο εκπαιδευτικό προσ</w:t>
      </w:r>
      <w:r>
        <w:rPr>
          <w:rFonts w:ascii="Verdana" w:eastAsia="Times New Roman" w:hAnsi="Verdana" w:cs="Times New Roman"/>
          <w:color w:val="0C231A"/>
        </w:rPr>
        <w:t>ωπικό της Δ/θμιας Εκπ/σης η απα</w:t>
      </w:r>
      <w:r w:rsidRPr="00D73CD8">
        <w:rPr>
          <w:rFonts w:ascii="Verdana" w:eastAsia="Times New Roman" w:hAnsi="Verdana" w:cs="Times New Roman"/>
          <w:color w:val="0C231A"/>
        </w:rPr>
        <w:t>σχόληση ως ωρομισθίων με σύμβαση εξαρτημένης εργασίας σε φορείς του δημοσίου τομέα ή η συμμετοχή τους στη διοίκηση φορέων του Δημοσίου, χωρίς να απαιτείται άδεια άσκησης ιδιωτικού έργου με αμοιβή με την προϋπόθεση μόνο ότι προβλέπεται από ειδική διάταξη νόμου.</w:t>
      </w:r>
    </w:p>
    <w:p w:rsidR="003025A7" w:rsidRPr="00D73CD8" w:rsidRDefault="003025A7" w:rsidP="003025A7">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Όσον αφορά τον κλάδο ΠΕ13, σας γνωρίζουμε ότι σύμφωνα με το άρθρο 33 του Ν.2683/99 και την αριθμ. Δ2/12172/18.102000 εγκύκλιό μας, οι καθηγητές του προαναφερόμενου κλάδου, νομιμοποιούνται να ασκούν το επάγγελμα του δικηγόρου, ως δεύτερη εργασία, χωρίς να προαπαιτείται η χορήγηση της σχετικής άδειας από την Υπηρεσία.</w:t>
      </w:r>
    </w:p>
    <w:p w:rsidR="003025A7" w:rsidRPr="00D73CD8" w:rsidRDefault="003025A7" w:rsidP="003025A7">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Τέλος, σε κάθε περίπτωση η απασχόληση δεν μπορεί να υπερβαίνει τις δέκα (10) ώρες εκτός αν στους φορείς που προσφέρεται η εργασία ορίζεται διαφορετικά με ειδικές διατάξεις.</w:t>
      </w:r>
    </w:p>
    <w:p w:rsidR="003025A7" w:rsidRPr="00D73CD8" w:rsidRDefault="003025A7" w:rsidP="003025A7">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Σε όλα τα παραπάνω προέχει η εύρυθμος λειτουργία</w:t>
      </w:r>
      <w:r>
        <w:rPr>
          <w:rFonts w:ascii="Verdana" w:eastAsia="Times New Roman" w:hAnsi="Verdana" w:cs="Times New Roman"/>
          <w:color w:val="0C231A"/>
        </w:rPr>
        <w:t xml:space="preserve"> του Δημόσιου Σχολείου όπου ανή</w:t>
      </w:r>
      <w:r w:rsidRPr="00D73CD8">
        <w:rPr>
          <w:rFonts w:ascii="Verdana" w:eastAsia="Times New Roman" w:hAnsi="Verdana" w:cs="Times New Roman"/>
          <w:color w:val="0C231A"/>
        </w:rPr>
        <w:t xml:space="preserve">κουν οι </w:t>
      </w:r>
      <w:proofErr w:type="spellStart"/>
      <w:r w:rsidRPr="00D73CD8">
        <w:rPr>
          <w:rFonts w:ascii="Verdana" w:eastAsia="Times New Roman" w:hAnsi="Verdana" w:cs="Times New Roman"/>
          <w:color w:val="0C231A"/>
        </w:rPr>
        <w:t>εκπ</w:t>
      </w:r>
      <w:proofErr w:type="spellEnd"/>
      <w:r w:rsidRPr="00D73CD8">
        <w:rPr>
          <w:rFonts w:ascii="Verdana" w:eastAsia="Times New Roman" w:hAnsi="Verdana" w:cs="Times New Roman"/>
          <w:color w:val="0C231A"/>
        </w:rPr>
        <w:t>/</w:t>
      </w:r>
      <w:proofErr w:type="spellStart"/>
      <w:r w:rsidRPr="00D73CD8">
        <w:rPr>
          <w:rFonts w:ascii="Verdana" w:eastAsia="Times New Roman" w:hAnsi="Verdana" w:cs="Times New Roman"/>
          <w:color w:val="0C231A"/>
        </w:rPr>
        <w:t>κοί</w:t>
      </w:r>
      <w:proofErr w:type="spellEnd"/>
      <w:r w:rsidRPr="00D73CD8">
        <w:rPr>
          <w:rFonts w:ascii="Verdana" w:eastAsia="Times New Roman" w:hAnsi="Verdana" w:cs="Times New Roman"/>
          <w:color w:val="0C231A"/>
        </w:rPr>
        <w:t xml:space="preserve"> και πάντα ότι δεν θα παρακωλύεται η ομαλή εκτέλεση του διδακτικού τους έργου σύμφωνα με την παρ.1 του άρθρου 55 του ν.1566/85.</w:t>
      </w:r>
    </w:p>
    <w:p w:rsidR="003025A7" w:rsidRPr="00D73CD8" w:rsidRDefault="003025A7" w:rsidP="003025A7">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Σας επισυνάπτουμε τις αριθμ. 301/24.5.2000 και 291/12.5.2000 Γνωμοδοτήσεις του Νομικού Συμβουλίου του Κράτους, την αριθμ. </w:t>
      </w:r>
      <w:r w:rsidRPr="00D73CD8">
        <w:rPr>
          <w:rFonts w:ascii="Verdana" w:eastAsia="Times New Roman" w:hAnsi="Verdana" w:cs="Times New Roman"/>
          <w:color w:val="0C231A"/>
        </w:rPr>
        <w:lastRenderedPageBreak/>
        <w:t>Δ2/12172/18.12.2000 εγκύκλιό μας, καθώς και το ΦΕΚ 1409/17.11.2000, που αφορά μεταβίβαση αρμοδιοτήτων για την ενημέρωσή σας.</w:t>
      </w:r>
    </w:p>
    <w:p w:rsidR="003025A7" w:rsidRPr="00D73CD8" w:rsidRDefault="003025A7" w:rsidP="003025A7">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Ο ΤΜΗΜΑΤΑΡΧΗΣ</w:t>
      </w:r>
    </w:p>
    <w:p w:rsidR="00BE2526" w:rsidRDefault="003025A7" w:rsidP="00CA5877">
      <w:pPr>
        <w:shd w:val="clear" w:color="auto" w:fill="F9FAF5"/>
        <w:spacing w:before="61" w:after="0" w:line="240" w:lineRule="auto"/>
        <w:ind w:firstLine="360"/>
      </w:pPr>
      <w:r w:rsidRPr="00D73CD8">
        <w:rPr>
          <w:rFonts w:ascii="Verdana" w:eastAsia="Times New Roman" w:hAnsi="Verdana" w:cs="Times New Roman"/>
          <w:color w:val="0C231A"/>
        </w:rPr>
        <w:t>ΑΘΑΝ. ΓΟΥΣΙΑΣ</w:t>
      </w:r>
    </w:p>
    <w:sectPr w:rsidR="00BE2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025A7"/>
    <w:rsid w:val="003025A7"/>
    <w:rsid w:val="00BE2526"/>
    <w:rsid w:val="00CA5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C388F-04BF-4B1A-869E-6A800CB2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2333</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Χρήστης των Windows</cp:lastModifiedBy>
  <cp:revision>4</cp:revision>
  <dcterms:created xsi:type="dcterms:W3CDTF">2016-03-04T19:07:00Z</dcterms:created>
  <dcterms:modified xsi:type="dcterms:W3CDTF">2016-03-04T19:21:00Z</dcterms:modified>
</cp:coreProperties>
</file>